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阜新市人民政府关于印发阜新市贯彻落实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省高考综合改革行动方案的通知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阜政发〔2019〕</w:t>
      </w:r>
      <w:r>
        <w:rPr>
          <w:rFonts w:hint="eastAsia" w:ascii="仿宋_GB2312" w:hAnsi="仿宋_GB2312" w:eastAsia="仿宋_GB2312" w:cs="仿宋_GB2312"/>
          <w:i w:val="0"/>
          <w:iCs w:val="0"/>
          <w:caps w:val="0"/>
          <w:color w:val="333333"/>
          <w:spacing w:val="0"/>
          <w:sz w:val="32"/>
          <w:szCs w:val="32"/>
          <w:shd w:val="clear" w:fill="FFFFFF"/>
          <w:lang w:val="en-US" w:eastAsia="zh-CN"/>
        </w:rPr>
        <w:t>12</w:t>
      </w:r>
      <w:r>
        <w:rPr>
          <w:rFonts w:hint="eastAsia" w:ascii="仿宋_GB2312" w:hAnsi="仿宋_GB2312" w:eastAsia="仿宋_GB2312" w:cs="仿宋_GB2312"/>
          <w:i w:val="0"/>
          <w:iCs w:val="0"/>
          <w:caps w:val="0"/>
          <w:color w:val="333333"/>
          <w:spacing w:val="0"/>
          <w:sz w:val="32"/>
          <w:szCs w:val="32"/>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各县、区人民政府，市政府各部门、各直属单位：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现将《阜新市贯彻落实省高考综合改革行动方案》印发给你们，请结合实际，认真贯彻落实。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阜新市人民政府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2019年5月30日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firstLine="420" w:firstLineChars="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（此件公开发布）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阜新市贯彻落实省高考综合改革行动方案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按照《国务院关于深化考试招生制度改革的实施意见》（国发〔2014〕35号）、《辽宁省深化考试招生制度改革实施方案》（辽政发〔2016〕23号）、《辽宁省深化高等学校考试招生综合改革实施方案的通知》（辽政发〔2019〕9号）安排，为全面贯彻落实全省高考综合改革电视电话会议精神，结合我市实际，特制定如下行动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一、指导思想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以习近平新时代中国特色社会主义思想为指导，全面贯彻落实党的十九大和全国教育大会精神，贯彻落实辽宁省高考综合改革实施方案，落实立德树人根本任务，遵循教育规律，坚持育人为本，深入推进素质教育，培养德智体美劳全面发展的社会主义建设者和接班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二、工作目标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通过加强基础设施建设、完善师资人员配置、构建推进机制等保障措施，确保全市普通高中学校顺利启动普通高考综合改革各项工作，到2021年整体全面实施，建立起科学完善的普通高考综合改革运行机制。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三、主要任务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（一）构建政府主导，教育牵头，编制、财政、发改、人社等相关部门参加的高考综合改革领导机构。负责统筹组织推动，完善制度安排，提供政策支撑和资源保障。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（二）组建专家引领，教研、科研、专业机构共同参与的课题研究团队。坚持问题导向，注重理论与实际相结合，加强专业指导，开展课题研究，探索改革路径。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（三）依据国家、省考试招生制度改革相关精神，紧密结合阜新实际，指导推动各学校制定实施细则。组织开展高考综合改革背景下选课指导、走班教学、生涯规划、综合素质评价等工作。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（四）开展面向行政管理者、校长和教师等全方位、多层次培训。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四、推进措施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（一）加强调研学习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1.政策研讨。</w:t>
      </w:r>
      <w:r>
        <w:rPr>
          <w:rFonts w:hint="eastAsia" w:ascii="仿宋_GB2312" w:hAnsi="仿宋_GB2312" w:eastAsia="仿宋_GB2312" w:cs="仿宋_GB2312"/>
          <w:i w:val="0"/>
          <w:caps w:val="0"/>
          <w:color w:val="333333"/>
          <w:spacing w:val="0"/>
          <w:sz w:val="32"/>
          <w:szCs w:val="32"/>
          <w:shd w:val="clear" w:fill="FFFFFF"/>
          <w:lang w:val="en-US" w:eastAsia="zh-CN"/>
        </w:rPr>
        <w:t>学习领会国家、省高考改革文件精神，研究形势，找准方向，把握动态，精准施力。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2.摸清底数。</w:t>
      </w:r>
      <w:r>
        <w:rPr>
          <w:rFonts w:hint="eastAsia" w:ascii="仿宋_GB2312" w:hAnsi="仿宋_GB2312" w:eastAsia="仿宋_GB2312" w:cs="仿宋_GB2312"/>
          <w:i w:val="0"/>
          <w:caps w:val="0"/>
          <w:color w:val="333333"/>
          <w:spacing w:val="0"/>
          <w:sz w:val="32"/>
          <w:szCs w:val="32"/>
          <w:shd w:val="clear" w:fill="FFFFFF"/>
          <w:lang w:val="en-US" w:eastAsia="zh-CN"/>
        </w:rPr>
        <w:t>对全市普通高中办学状况进行深入细致的调研和分析，因地制宜，因材施教。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（二）开展宣传发动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3.全市教育系统干部、职工深入学习掌握《国务院关于深化考试招生制度改革实施方案》（国发〔2014〕35号）、《辽宁省深化考试招生制度改革实施方案》（辽政发〔2016〕23号）、《辽宁省深化高等学校考试招生综合改革实施方案的通知》（辽政发〔2019〕9号）等文件精神，深入学习宣传贯彻张福海同志在全省高考综合改革工作电视电话会议上讲话精神和省教育厅唐国华厅长的讲话精神，确保高考改革顺利推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4.加大宣传引导。</w:t>
      </w:r>
      <w:r>
        <w:rPr>
          <w:rFonts w:hint="eastAsia" w:ascii="仿宋_GB2312" w:hAnsi="仿宋_GB2312" w:eastAsia="仿宋_GB2312" w:cs="仿宋_GB2312"/>
          <w:i w:val="0"/>
          <w:caps w:val="0"/>
          <w:color w:val="333333"/>
          <w:spacing w:val="0"/>
          <w:sz w:val="32"/>
          <w:szCs w:val="32"/>
          <w:shd w:val="clear" w:fill="FFFFFF"/>
          <w:lang w:val="en-US" w:eastAsia="zh-CN"/>
        </w:rPr>
        <w:t>建立权威的政策发布机制，按照上级要求，做到统一口径，以市委宣传部为对外发布出口、市教育局政策解读为主，严格宣传纪律，把握宣传口径，加强舆论引导，掌握思想动态，防止发生影响社会大局稳定的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5.营造良好氛围。</w:t>
      </w:r>
      <w:r>
        <w:rPr>
          <w:rFonts w:hint="eastAsia" w:ascii="仿宋_GB2312" w:hAnsi="仿宋_GB2312" w:eastAsia="仿宋_GB2312" w:cs="仿宋_GB2312"/>
          <w:i w:val="0"/>
          <w:caps w:val="0"/>
          <w:color w:val="333333"/>
          <w:spacing w:val="0"/>
          <w:sz w:val="32"/>
          <w:szCs w:val="32"/>
          <w:shd w:val="clear" w:fill="FFFFFF"/>
          <w:lang w:val="en-US" w:eastAsia="zh-CN"/>
        </w:rPr>
        <w:t>组建专业咨询答疑队伍，统一接受社会各界的咨询和答疑。充分利用广播电台、电视台、报社、门户网站等主流媒体全面宣传我省高考综合改革实施方案及省统一制定的《政策解读手册》的内容，做到家喻户晓、人人皆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（三）组织实施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6.成立组织机构。</w:t>
      </w:r>
      <w:r>
        <w:rPr>
          <w:rFonts w:hint="eastAsia" w:ascii="仿宋_GB2312" w:hAnsi="仿宋_GB2312" w:eastAsia="仿宋_GB2312" w:cs="仿宋_GB2312"/>
          <w:i w:val="0"/>
          <w:caps w:val="0"/>
          <w:color w:val="333333"/>
          <w:spacing w:val="0"/>
          <w:sz w:val="32"/>
          <w:szCs w:val="32"/>
          <w:shd w:val="clear" w:fill="FFFFFF"/>
          <w:lang w:val="en-US" w:eastAsia="zh-CN"/>
        </w:rPr>
        <w:t>按照辽宁省人民政府办公厅《关于调整辽宁省高考综合改革领导小组的通知》精神，我市成立相应的组织机构，贯彻落实党中央、国务院和省委、省政府关于高考综合改革的决策部署，制定阜新高考改革工作行动方案，组织协调、统筹解决高考综合改革过程中的相关问题。（领导小组名单见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7.成立专家指导组。</w:t>
      </w:r>
      <w:r>
        <w:rPr>
          <w:rFonts w:hint="eastAsia" w:ascii="仿宋_GB2312" w:hAnsi="仿宋_GB2312" w:eastAsia="仿宋_GB2312" w:cs="仿宋_GB2312"/>
          <w:i w:val="0"/>
          <w:caps w:val="0"/>
          <w:color w:val="333333"/>
          <w:spacing w:val="0"/>
          <w:sz w:val="32"/>
          <w:szCs w:val="32"/>
          <w:shd w:val="clear" w:fill="FFFFFF"/>
          <w:lang w:val="en-US" w:eastAsia="zh-CN"/>
        </w:rPr>
        <w:t>以阜新市教育服务中心为主体成立高考综合改革专家指导组，针对高考改革具体问题、相关政策，进行有针对性的一对一、点对点辅导，做到全覆盖、无死角。（专家指导小组名单见附件2）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8.成立高考改革专家小组。</w:t>
      </w:r>
      <w:r>
        <w:rPr>
          <w:rFonts w:hint="eastAsia" w:ascii="仿宋_GB2312" w:hAnsi="仿宋_GB2312" w:eastAsia="仿宋_GB2312" w:cs="仿宋_GB2312"/>
          <w:i w:val="0"/>
          <w:caps w:val="0"/>
          <w:color w:val="333333"/>
          <w:spacing w:val="0"/>
          <w:sz w:val="32"/>
          <w:szCs w:val="32"/>
          <w:shd w:val="clear" w:fill="FFFFFF"/>
          <w:lang w:val="en-US" w:eastAsia="zh-CN"/>
        </w:rPr>
        <w:t>所有高中（含中职）成立高考改革专家小组，深度研究高考综合改革相关政策，聚焦重点环节，完善教育教学安排，特别是针对教师教学计划和设施建设制定规划方案，结合实际优化课程组合，适时启动选课走班，稳妥推进高考制度改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9.加大投入。</w:t>
      </w:r>
      <w:r>
        <w:rPr>
          <w:rFonts w:hint="eastAsia" w:ascii="仿宋_GB2312" w:hAnsi="仿宋_GB2312" w:eastAsia="仿宋_GB2312" w:cs="仿宋_GB2312"/>
          <w:i w:val="0"/>
          <w:caps w:val="0"/>
          <w:color w:val="333333"/>
          <w:spacing w:val="0"/>
          <w:sz w:val="32"/>
          <w:szCs w:val="32"/>
          <w:shd w:val="clear" w:fill="FFFFFF"/>
          <w:lang w:val="en-US" w:eastAsia="zh-CN"/>
        </w:rPr>
        <w:t>严格落实普通高中生均公用经费基准定额，确保学校正常运转。加强普通高中教学场地、设施设备等基本建设，新建、改扩建一批校舍，扩大学位供给，优化校舍功能，加快补齐短板，为适应改革创造条件。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10.建立教师补充机制。</w:t>
      </w:r>
      <w:r>
        <w:rPr>
          <w:rFonts w:hint="eastAsia" w:ascii="仿宋_GB2312" w:hAnsi="仿宋_GB2312" w:eastAsia="仿宋_GB2312" w:cs="仿宋_GB2312"/>
          <w:i w:val="0"/>
          <w:caps w:val="0"/>
          <w:color w:val="333333"/>
          <w:spacing w:val="0"/>
          <w:sz w:val="32"/>
          <w:szCs w:val="32"/>
          <w:shd w:val="clear" w:fill="FFFFFF"/>
          <w:lang w:val="en-US" w:eastAsia="zh-CN"/>
        </w:rPr>
        <w:t>进一步加大普通高中教师编制统筹调配力度。招聘部分科目的紧缺教师，满足当前和长远选课走班发展需求。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11.优化资源配置。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（1）硬件准备。</w:t>
      </w:r>
      <w:r>
        <w:rPr>
          <w:rFonts w:hint="eastAsia" w:ascii="仿宋_GB2312" w:hAnsi="仿宋_GB2312" w:eastAsia="仿宋_GB2312" w:cs="仿宋_GB2312"/>
          <w:i w:val="0"/>
          <w:caps w:val="0"/>
          <w:color w:val="333333"/>
          <w:spacing w:val="0"/>
          <w:sz w:val="32"/>
          <w:szCs w:val="32"/>
          <w:shd w:val="clear" w:fill="FFFFFF"/>
          <w:lang w:val="en-US" w:eastAsia="zh-CN"/>
        </w:rPr>
        <w:t>做好学科教室、实验室、自习室、职业规划室等功能教室的规划、建设。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（2）班额控制。</w:t>
      </w:r>
      <w:r>
        <w:rPr>
          <w:rFonts w:hint="eastAsia" w:ascii="仿宋_GB2312" w:hAnsi="仿宋_GB2312" w:eastAsia="仿宋_GB2312" w:cs="仿宋_GB2312"/>
          <w:i w:val="0"/>
          <w:caps w:val="0"/>
          <w:color w:val="333333"/>
          <w:spacing w:val="0"/>
          <w:sz w:val="32"/>
          <w:szCs w:val="32"/>
          <w:shd w:val="clear" w:fill="FFFFFF"/>
          <w:lang w:val="en-US" w:eastAsia="zh-CN"/>
        </w:rPr>
        <w:t>按照相关规定，合理确定学校办学规模和招生人数，有计划地减小学额和班额。</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（3）教师管理。</w:t>
      </w:r>
      <w:r>
        <w:rPr>
          <w:rFonts w:hint="eastAsia" w:ascii="仿宋_GB2312" w:hAnsi="仿宋_GB2312" w:eastAsia="仿宋_GB2312" w:cs="仿宋_GB2312"/>
          <w:i w:val="0"/>
          <w:caps w:val="0"/>
          <w:color w:val="333333"/>
          <w:spacing w:val="0"/>
          <w:sz w:val="32"/>
          <w:szCs w:val="32"/>
          <w:shd w:val="clear" w:fill="FFFFFF"/>
          <w:lang w:val="en-US" w:eastAsia="zh-CN"/>
        </w:rPr>
        <w:t>研究走班教学可能形成的教师需求潮汐现象的解决方案。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（4）信息支撑。</w:t>
      </w:r>
      <w:r>
        <w:rPr>
          <w:rFonts w:hint="eastAsia" w:ascii="仿宋_GB2312" w:hAnsi="仿宋_GB2312" w:eastAsia="仿宋_GB2312" w:cs="仿宋_GB2312"/>
          <w:i w:val="0"/>
          <w:caps w:val="0"/>
          <w:color w:val="333333"/>
          <w:spacing w:val="0"/>
          <w:sz w:val="32"/>
          <w:szCs w:val="32"/>
          <w:shd w:val="clear" w:fill="FFFFFF"/>
          <w:lang w:val="en-US" w:eastAsia="zh-CN"/>
        </w:rPr>
        <w:t>建立包括选课排课管理系统、学生综合素质评价系统以及教师管理系统在内的学校信息化管理平台。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12.保障课程实施。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（1）加强课程建设，研究新的课程方案和新的课程标准，做好解读指导。</w:t>
      </w:r>
      <w:r>
        <w:rPr>
          <w:rFonts w:hint="eastAsia" w:ascii="仿宋_GB2312" w:hAnsi="仿宋_GB2312" w:eastAsia="仿宋_GB2312" w:cs="仿宋_GB2312"/>
          <w:i w:val="0"/>
          <w:caps w:val="0"/>
          <w:color w:val="333333"/>
          <w:spacing w:val="0"/>
          <w:sz w:val="32"/>
          <w:szCs w:val="32"/>
          <w:shd w:val="clear" w:fill="FFFFFF"/>
          <w:lang w:val="en-US" w:eastAsia="zh-CN"/>
        </w:rPr>
        <w:t>统筹国家课程、地方课程和校本课程，构建具有阜新特色的课程体系。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（2）加强教学指导。</w:t>
      </w:r>
      <w:r>
        <w:rPr>
          <w:rFonts w:hint="eastAsia" w:ascii="仿宋_GB2312" w:hAnsi="仿宋_GB2312" w:eastAsia="仿宋_GB2312" w:cs="仿宋_GB2312"/>
          <w:i w:val="0"/>
          <w:caps w:val="0"/>
          <w:color w:val="333333"/>
          <w:spacing w:val="0"/>
          <w:sz w:val="32"/>
          <w:szCs w:val="32"/>
          <w:shd w:val="clear" w:fill="FFFFFF"/>
          <w:lang w:val="en-US" w:eastAsia="zh-CN"/>
        </w:rPr>
        <w:t>研究制定高考综合改革</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背景下的各学科教学指导意见，做好学科教学指导工作。以国家、省高考改革核心内容为重点，结合我市普通高中发展现状，广泛吸取和借鉴省内外各市的做法，有计划、有组织地开展走班选课、生涯规划、综合素质评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（3）研究备考策略。</w:t>
      </w:r>
      <w:r>
        <w:rPr>
          <w:rFonts w:hint="eastAsia" w:ascii="仿宋_GB2312" w:hAnsi="仿宋_GB2312" w:eastAsia="仿宋_GB2312" w:cs="仿宋_GB2312"/>
          <w:i w:val="0"/>
          <w:caps w:val="0"/>
          <w:color w:val="333333"/>
          <w:spacing w:val="0"/>
          <w:sz w:val="32"/>
          <w:szCs w:val="32"/>
          <w:shd w:val="clear" w:fill="FFFFFF"/>
          <w:lang w:val="en-US" w:eastAsia="zh-CN"/>
        </w:rPr>
        <w:t>指导各高中学校（含中职）开展各项备考工作和考试管理工作。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（4）做好招生对接。</w:t>
      </w:r>
      <w:r>
        <w:rPr>
          <w:rFonts w:hint="eastAsia" w:ascii="仿宋_GB2312" w:hAnsi="仿宋_GB2312" w:eastAsia="仿宋_GB2312" w:cs="仿宋_GB2312"/>
          <w:i w:val="0"/>
          <w:caps w:val="0"/>
          <w:color w:val="333333"/>
          <w:spacing w:val="0"/>
          <w:sz w:val="32"/>
          <w:szCs w:val="32"/>
          <w:shd w:val="clear" w:fill="FFFFFF"/>
          <w:lang w:val="en-US" w:eastAsia="zh-CN"/>
        </w:rPr>
        <w:t>研究把握大学招生政策和办法，为学生高考报考提供必要的指导和信息支持。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13.开展系统培训。</w:t>
      </w:r>
      <w:r>
        <w:rPr>
          <w:rFonts w:hint="eastAsia" w:ascii="仿宋_GB2312" w:hAnsi="仿宋_GB2312" w:eastAsia="仿宋_GB2312" w:cs="仿宋_GB2312"/>
          <w:i w:val="0"/>
          <w:caps w:val="0"/>
          <w:color w:val="333333"/>
          <w:spacing w:val="0"/>
          <w:sz w:val="32"/>
          <w:szCs w:val="32"/>
          <w:shd w:val="clear" w:fill="FFFFFF"/>
          <w:lang w:val="en-US" w:eastAsia="zh-CN"/>
        </w:rPr>
        <w:t>由市高考综合改革专家指导组和各高中（含中职）高考改革专家小组分别对全市高中进行省高考综合改革实施方案、学生生涯规划、学业考试、综合素质评价、选课走班、高考报名、高考录取等方面进行系统培训。做好相关政策解读工作，让广大教育行政管理干部和每一位高中校长、教师都能够全面准确把握改革的总体要求和政策要点，让每一位学生和家长都能够深入了解改革方案和实施办法，增强推动改革的共识度和知晓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附件：1.阜新市人民政府高考综合改革领导小组成员名单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2.阜新市高考综合改革专家指导小组成员名单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阜新市人民政府高考综合改革领导小组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组  长：张成中  市  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副组长：郝建军  常务副市长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陶桂芳  副市长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成  员：张亚光  市委副秘书长、市委政法委副书记、 市委市政府信访局局长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孙 瑶   市委宣传部分管日常工作副部长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王 勇   市委编办主任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赵俊麟  市发展改革委主任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海景春  市教育局局长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黄永强  市公安局分管日常工作副局长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丛长山  市财政局局长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赵维国  市人力资源和社会保障局局长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胡丽春  市通信管理办主任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领导小组办公室设在市教育局，承担领导小组日常工作，办公室主任由海景春同志兼任。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附件2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阜新市高考综合改革专家指导小组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组  长：石家宁  市教育服务中心主任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成  员：李世春  市教育服务中心副主任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李春梅  市教育服务中心副主任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曲春林  市教育服务中心副主任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刘力红  市教育服务中心高中部主任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宋 明   市教育服务中心艺体部主任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吴献勇  市教育服务中心民教部副主任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指导小组办公室设在市教育服务中心，承担指导小组日常工作，办公室主任由石家宁同志兼任。</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YTJjYzI4MjNkM2MwYTRlNzQ2NTJhOWI0ZjBiNWYifQ=="/>
  </w:docVars>
  <w:rsids>
    <w:rsidRoot w:val="00172A27"/>
    <w:rsid w:val="019E71BD"/>
    <w:rsid w:val="02EF387D"/>
    <w:rsid w:val="04B679C3"/>
    <w:rsid w:val="07417A70"/>
    <w:rsid w:val="080F63D8"/>
    <w:rsid w:val="09341458"/>
    <w:rsid w:val="0ACB2D46"/>
    <w:rsid w:val="0B0912D7"/>
    <w:rsid w:val="13BE161E"/>
    <w:rsid w:val="152D2DCA"/>
    <w:rsid w:val="15A728F7"/>
    <w:rsid w:val="171627AD"/>
    <w:rsid w:val="19AF68E9"/>
    <w:rsid w:val="1CC67831"/>
    <w:rsid w:val="1D7969DE"/>
    <w:rsid w:val="1DEC284C"/>
    <w:rsid w:val="1E6523AC"/>
    <w:rsid w:val="22440422"/>
    <w:rsid w:val="24D75076"/>
    <w:rsid w:val="272F204E"/>
    <w:rsid w:val="2E477B09"/>
    <w:rsid w:val="30E42341"/>
    <w:rsid w:val="31A15F24"/>
    <w:rsid w:val="32661A77"/>
    <w:rsid w:val="395347B5"/>
    <w:rsid w:val="39A232A0"/>
    <w:rsid w:val="39E745AA"/>
    <w:rsid w:val="3B5A6BBB"/>
    <w:rsid w:val="3EDA13A6"/>
    <w:rsid w:val="3FA87C99"/>
    <w:rsid w:val="410A62FB"/>
    <w:rsid w:val="42F058B7"/>
    <w:rsid w:val="436109F6"/>
    <w:rsid w:val="441A38D4"/>
    <w:rsid w:val="4BC77339"/>
    <w:rsid w:val="4C9236C5"/>
    <w:rsid w:val="505C172E"/>
    <w:rsid w:val="52934322"/>
    <w:rsid w:val="52EE2D38"/>
    <w:rsid w:val="52F46F0B"/>
    <w:rsid w:val="53D8014D"/>
    <w:rsid w:val="55636004"/>
    <w:rsid w:val="55E064E0"/>
    <w:rsid w:val="572C6D10"/>
    <w:rsid w:val="5DC34279"/>
    <w:rsid w:val="608816D1"/>
    <w:rsid w:val="60EF4E7F"/>
    <w:rsid w:val="61FE6F74"/>
    <w:rsid w:val="64B30F81"/>
    <w:rsid w:val="665233C1"/>
    <w:rsid w:val="67F1149D"/>
    <w:rsid w:val="6AD9688B"/>
    <w:rsid w:val="6D0E3F22"/>
    <w:rsid w:val="734638FE"/>
    <w:rsid w:val="7AAC21E0"/>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75" w:beforeAutospacing="0" w:after="75"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2845</Words>
  <Characters>2897</Characters>
  <Lines>1</Lines>
  <Paragraphs>1</Paragraphs>
  <TotalTime>2</TotalTime>
  <ScaleCrop>false</ScaleCrop>
  <LinksUpToDate>false</LinksUpToDate>
  <CharactersWithSpaces>3282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2022-11-29T00:49:19Z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48C61CB29D3F4D9384F5922CF0F7FFB4</vt:lpwstr>
  </property>
</Properties>
</file>