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阜新市人民政府关于印发推进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农业现代化建设实施方案的通知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44</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现将《推进农业现代化建设的实施方案》印发给你们，请结合实际，认真组织实施。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2017年8月24日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推进农业现代化建设的实施方案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贯彻落实《辽宁省人民政府关于推进农业现代化建设的实施意见》（辽政发〔2016〕84号）精神，大力推进阜新农业现代化建设，促进农业转型升级和发展方式转变，切实提高农业质量效益和竞争力，结合我市实际，特制定本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一、总体要求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（一）指导思想。</w:t>
      </w:r>
      <w:r>
        <w:rPr>
          <w:rFonts w:hint="default" w:ascii="仿宋_GB2312" w:hAnsi="仿宋_GB2312" w:eastAsia="仿宋_GB2312" w:cs="仿宋_GB2312"/>
          <w:i w:val="0"/>
          <w:caps w:val="0"/>
          <w:color w:val="333333"/>
          <w:spacing w:val="0"/>
          <w:sz w:val="32"/>
          <w:szCs w:val="32"/>
          <w:shd w:val="clear" w:fill="FFFFFF"/>
          <w:lang w:val="en-US" w:eastAsia="zh-CN"/>
        </w:rPr>
        <w:t>全面贯彻党的十八大和十八届三中、四中、五中、六中全会及中央、省、市农村工作会议精神，牢固树立创新、协调、绿色、开放、共享的发展理念，以农业增效、农民增收为重点，以推进农业供给侧结构性改革为主线，以保障农产品有效供给、提高农民生活水平、促进农业可持续发展为目标，坚持走产出高效、产品安全、资源节约、环境友好的农业现代化道路，坚持新型工业化、信息化、城镇化和农业现代化“四化同步”，加快转变农业发展方式，加快构建现代农业产业体系、生产体系、经营体系，为阜新经济转型升级提供有力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（二）总体目标。</w:t>
      </w:r>
      <w:r>
        <w:rPr>
          <w:rFonts w:hint="default" w:ascii="仿宋_GB2312" w:hAnsi="仿宋_GB2312" w:eastAsia="仿宋_GB2312" w:cs="仿宋_GB2312"/>
          <w:i w:val="0"/>
          <w:caps w:val="0"/>
          <w:color w:val="333333"/>
          <w:spacing w:val="0"/>
          <w:sz w:val="32"/>
          <w:szCs w:val="32"/>
          <w:shd w:val="clear" w:fill="FFFFFF"/>
          <w:lang w:val="en-US" w:eastAsia="zh-CN"/>
        </w:rPr>
        <w:t>以市场为导向，以沈阜现代农业示范带建设为依托，大力推进农业现代化建设。到2020年，全市农业物质技术装备水平显著提升，适度规模经营加快发展，综合生产能力稳步提升，资源利用和生态环境保护水平不断提高，产业结构明显优化，市场竞争力和可持续发展能力明显增强，农业现代化取得明显进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（三）实施区域。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1．果品林业示范区：</w:t>
      </w:r>
      <w:r>
        <w:rPr>
          <w:rFonts w:hint="default" w:ascii="仿宋_GB2312" w:hAnsi="仿宋_GB2312" w:eastAsia="仿宋_GB2312" w:cs="仿宋_GB2312"/>
          <w:i w:val="0"/>
          <w:caps w:val="0"/>
          <w:color w:val="333333"/>
          <w:spacing w:val="0"/>
          <w:sz w:val="32"/>
          <w:szCs w:val="32"/>
          <w:shd w:val="clear" w:fill="FFFFFF"/>
          <w:lang w:val="en-US" w:eastAsia="zh-CN"/>
        </w:rPr>
        <w:t>发挥阜新小区域气候优势，结合流域治理、生态建设等措施，按照适地适树原则，发展果品林业示范项目。项目区主要集中在国华、大板、卧凤沟、扎兰营子、务欢池、招束沟、富荣镇、新民、大巴、沙拉、二道河子、大冷、大四家子、章古台、苇子沟、阿尔乡等重点乡镇。其中国华、大板、富荣镇、苇子沟、大四家子要打造万亩果品生产乡镇；卧凤沟、扎兰营子、新民、二道河子、章古台、阿尔乡要形成5000亩果品生产规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2．设施农业示范区：</w:t>
      </w:r>
      <w:r>
        <w:rPr>
          <w:rFonts w:hint="default" w:ascii="仿宋_GB2312" w:hAnsi="仿宋_GB2312" w:eastAsia="仿宋_GB2312" w:cs="仿宋_GB2312"/>
          <w:i w:val="0"/>
          <w:caps w:val="0"/>
          <w:color w:val="333333"/>
          <w:spacing w:val="0"/>
          <w:sz w:val="32"/>
          <w:szCs w:val="32"/>
          <w:shd w:val="clear" w:fill="FFFFFF"/>
          <w:lang w:val="en-US" w:eastAsia="zh-CN"/>
        </w:rPr>
        <w:t>加大以冷棚为重点的设施农业建设力度，以富荣镇、王府、红帽子、阜新、福兴地、于寺、大巴、沙拉、卧凤沟、哈尔套、五峰、双庙、西六、兴隆山、兴隆堡、冯家、丰田、后新秋等乡镇为重点，推进设施农业由小区、园区向示范区发展，做大小区、园区规模，提升质量和效益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3．精品农业示范区：</w:t>
      </w:r>
      <w:r>
        <w:rPr>
          <w:rFonts w:hint="default" w:ascii="仿宋_GB2312" w:hAnsi="仿宋_GB2312" w:eastAsia="仿宋_GB2312" w:cs="仿宋_GB2312"/>
          <w:i w:val="0"/>
          <w:caps w:val="0"/>
          <w:color w:val="333333"/>
          <w:spacing w:val="0"/>
          <w:sz w:val="32"/>
          <w:szCs w:val="32"/>
          <w:shd w:val="clear" w:fill="FFFFFF"/>
          <w:lang w:val="en-US" w:eastAsia="zh-CN"/>
        </w:rPr>
        <w:t>抓住农业供给侧结构性调整这条主线，主动调减玉米种植面积，做大专用玉米、高油花生、杂粮、饲草生产基地，推进高产创建工作。重点抓好苍土、建设、老河土、泡子、大固本、塔营子、平安地、旧庙、哈达户稍、太平、于寺、化石戈、四堡子、满堂红、兴隆堡、大冷、四合城、冯家、大德、大四家子等乡镇杂粮和优质粮油生产基地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4．高效农业示范区：</w:t>
      </w:r>
      <w:r>
        <w:rPr>
          <w:rFonts w:hint="default" w:ascii="仿宋_GB2312" w:hAnsi="仿宋_GB2312" w:eastAsia="仿宋_GB2312" w:cs="仿宋_GB2312"/>
          <w:i w:val="0"/>
          <w:caps w:val="0"/>
          <w:color w:val="333333"/>
          <w:spacing w:val="0"/>
          <w:sz w:val="32"/>
          <w:szCs w:val="32"/>
          <w:shd w:val="clear" w:fill="FFFFFF"/>
          <w:lang w:val="en-US" w:eastAsia="zh-CN"/>
        </w:rPr>
        <w:t>突出发展裸地蔬菜、加工型番茄、山药、西香瓜、食用菌、薯类、烤烟、中药材等高效作物品种，加快产销对接，培育高效特色产业。以富荣镇、王府、七家子、紫都台、太平、蜘蛛山、伊吗图、东梁、建设、沙拉、务欢池、大板、泡子、阜新、河西、乌龙坝、五峰、双庙、丰田、东六家子、西六家子、二道河子、苇子沟、前福兴地、兴隆山、满堂红等乡镇为重点，建设一批连片规模的高效农业示范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5．都市农业示范区：</w:t>
      </w:r>
      <w:r>
        <w:rPr>
          <w:rFonts w:hint="default" w:ascii="仿宋_GB2312" w:hAnsi="仿宋_GB2312" w:eastAsia="仿宋_GB2312" w:cs="仿宋_GB2312"/>
          <w:i w:val="0"/>
          <w:caps w:val="0"/>
          <w:color w:val="333333"/>
          <w:spacing w:val="0"/>
          <w:sz w:val="32"/>
          <w:szCs w:val="32"/>
          <w:shd w:val="clear" w:fill="FFFFFF"/>
          <w:lang w:val="en-US" w:eastAsia="zh-CN"/>
        </w:rPr>
        <w:t>以四合、水泉、长营子、韩家店、河西、佛寺、大板、国华、卧凤沟、东梁、沙拉、大巴、十家子、七家子、紫都台、章古台、大冷、哈尔套、双庙、五峰、阿尔乡、四合城、兴隆山、后新秋、大四家子等乡镇为重点，围绕近郊、自然景观、田园景观、人文景观、农业设施、农耕文化、农家生活等资源，建设集观光休闲、农事体验、娱乐健身等多功能于一体的都市农业项目示范区，发展农业新业态，培育新的增收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6．种养结合示范区：</w:t>
      </w:r>
      <w:r>
        <w:rPr>
          <w:rFonts w:hint="default" w:ascii="仿宋_GB2312" w:hAnsi="仿宋_GB2312" w:eastAsia="仿宋_GB2312" w:cs="仿宋_GB2312"/>
          <w:i w:val="0"/>
          <w:caps w:val="0"/>
          <w:color w:val="333333"/>
          <w:spacing w:val="0"/>
          <w:sz w:val="32"/>
          <w:szCs w:val="32"/>
          <w:shd w:val="clear" w:fill="FFFFFF"/>
          <w:lang w:val="en-US" w:eastAsia="zh-CN"/>
        </w:rPr>
        <w:t>我市是农牧结合区，资源丰富，适合发展以养促调、种养结合循环农业项目。以伊吗图、务欢池、东梁、大固本、建设、大巴、富荣镇、国华、泡子、阜新、旧庙、八家子、招束沟、蜘蛛山、七家子、河西、乌龙坝、前福兴地、东六家子、兴隆堡、后新秋、大德、四合城、章古台、阿尔乡等乡镇为重点，加快畜禽标准化养殖小区建设，打造一批种养循环结合示范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7．有机农业试验示范区：</w:t>
      </w:r>
      <w:r>
        <w:rPr>
          <w:rFonts w:hint="default" w:ascii="仿宋_GB2312" w:hAnsi="仿宋_GB2312" w:eastAsia="仿宋_GB2312" w:cs="仿宋_GB2312"/>
          <w:i w:val="0"/>
          <w:caps w:val="0"/>
          <w:color w:val="333333"/>
          <w:spacing w:val="0"/>
          <w:sz w:val="32"/>
          <w:szCs w:val="32"/>
          <w:shd w:val="clear" w:fill="FFFFFF"/>
          <w:lang w:val="en-US" w:eastAsia="zh-CN"/>
        </w:rPr>
        <w:t>充分发挥我市全域大气、地下水、耕地无污染的优势，引进北京三安、辽环等有机农业种植模式，发展杂粮、花生、蔬菜、薯类等有机种植，抢占农产品质量制高点。同时，开展有机农业保护区建设。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8．农产品加工集聚区：</w:t>
      </w:r>
      <w:r>
        <w:rPr>
          <w:rFonts w:hint="default" w:ascii="仿宋_GB2312" w:hAnsi="仿宋_GB2312" w:eastAsia="仿宋_GB2312" w:cs="仿宋_GB2312"/>
          <w:i w:val="0"/>
          <w:caps w:val="0"/>
          <w:color w:val="333333"/>
          <w:spacing w:val="0"/>
          <w:sz w:val="32"/>
          <w:szCs w:val="32"/>
          <w:shd w:val="clear" w:fill="FFFFFF"/>
          <w:lang w:val="en-US" w:eastAsia="zh-CN"/>
        </w:rPr>
        <w:t>按照“产业明晰，特色明显，集群发展”的原则，围绕粮油、食品、肉类、乳品、果蔬等产业，依托阜新食品工业园区、阜新高新产业园区、老河土花生加工产业园区、彰武东六农副产品精深加工园区，进一步明确各园区的产业发展定位，打造阜新农产品加工业集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二、主要任务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（一）推进农业结构调整。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1．调整优化种植结构。</w:t>
      </w:r>
      <w:r>
        <w:rPr>
          <w:rFonts w:hint="default" w:ascii="仿宋_GB2312" w:hAnsi="仿宋_GB2312" w:eastAsia="仿宋_GB2312" w:cs="仿宋_GB2312"/>
          <w:i w:val="0"/>
          <w:caps w:val="0"/>
          <w:color w:val="333333"/>
          <w:spacing w:val="0"/>
          <w:sz w:val="32"/>
          <w:szCs w:val="32"/>
          <w:shd w:val="clear" w:fill="FFFFFF"/>
          <w:lang w:val="en-US" w:eastAsia="zh-CN"/>
        </w:rPr>
        <w:t>引导农民适应市场要求，大力调减非适宜区玉米种植面积，扩大优质大豆、高油花生、特色杂粮种植面积，着力发展裸地蔬菜、薯类、山药、谷子、树莓、花楸果、油用牡丹、汉麻等重点产业和作物品种，构建杂粮、经济作物、饲料三元种植结构。实施好设施农业提质增效工程和水果振兴计划，提升蔬菜标准化生产基地和高效精品果园建设水平。（牵头单位：市农委；配合单位：市发展改革委、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2．提高畜牧业发展质量。</w:t>
      </w:r>
      <w:r>
        <w:rPr>
          <w:rFonts w:hint="default" w:ascii="仿宋_GB2312" w:hAnsi="仿宋_GB2312" w:eastAsia="仿宋_GB2312" w:cs="仿宋_GB2312"/>
          <w:i w:val="0"/>
          <w:caps w:val="0"/>
          <w:color w:val="333333"/>
          <w:spacing w:val="0"/>
          <w:sz w:val="32"/>
          <w:szCs w:val="32"/>
          <w:shd w:val="clear" w:fill="FFFFFF"/>
          <w:lang w:val="en-US" w:eastAsia="zh-CN"/>
        </w:rPr>
        <w:t>稳定发展生猪生产，大力发展肉牛、奶牛、肉羊产业，因地制宜发展肉鸡、肉驴、鸭鹅等产业。通过实施国家及省相关标准化养殖项目，增加标准化、规模化、环境友好型畜禽养殖场（小区）数量，提高标准化、规模化、环境友好型畜禽所占的比例。鼓励畜产品加工企业建设现代养殖基地，建立健全全产业链模式。实施“粮改饲”试点，引导发展青贮玉米、苜蓿等优质饲料作物种植，鼓励发展全株玉米、优质牧草青贮，推进种、养业有机融合。（牵头单位：市畜牧兽医局；配合单位：市发展改革委、市财政局、市环保局、市农委、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3．推进渔业转型升级。</w:t>
      </w:r>
      <w:r>
        <w:rPr>
          <w:rFonts w:hint="default" w:ascii="仿宋_GB2312" w:hAnsi="仿宋_GB2312" w:eastAsia="仿宋_GB2312" w:cs="仿宋_GB2312"/>
          <w:i w:val="0"/>
          <w:caps w:val="0"/>
          <w:color w:val="333333"/>
          <w:spacing w:val="0"/>
          <w:sz w:val="32"/>
          <w:szCs w:val="32"/>
          <w:shd w:val="clear" w:fill="FFFFFF"/>
          <w:lang w:val="en-US" w:eastAsia="zh-CN"/>
        </w:rPr>
        <w:t>以松浦镜鲤、大银鱼、河蟹等适合我市的淡水优势特色品种为重点，加快发展养殖业，进一步实施水库、池塘高效健康养殖，加快推进渔业经济转型升级。（牵头单位：市水利局；配合单位：市发展改革委、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4．壮大特色农林产品生产。</w:t>
      </w:r>
      <w:r>
        <w:rPr>
          <w:rFonts w:hint="default" w:ascii="仿宋_GB2312" w:hAnsi="仿宋_GB2312" w:eastAsia="仿宋_GB2312" w:cs="仿宋_GB2312"/>
          <w:i w:val="0"/>
          <w:caps w:val="0"/>
          <w:color w:val="333333"/>
          <w:spacing w:val="0"/>
          <w:sz w:val="32"/>
          <w:szCs w:val="32"/>
          <w:shd w:val="clear" w:fill="FFFFFF"/>
          <w:lang w:val="en-US" w:eastAsia="zh-CN"/>
        </w:rPr>
        <w:t>开展特色农林产品标准化生产示范，以林种、树种和产业结构为突破口，培育以杨树速生丰产林、特色林果产业为主的林业新兴产业，增强林产品有效供给能力，林木优良乡土树种良种造林100万亩；培育以寒富苹果、优质梨、树莓、榛子、沙棘等果品经济林 80万亩，建设一批林副产品生产基地；大力发展林下经济，重点发展以黄芪、板蓝根、北苍术林下中草药1万亩。（牵头单位：市林业局；配合单位：市发展改革委、市财政局、各县区政府）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（二）强化农业物质装备和科技支撑。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5．推进高标准农田建设。</w:t>
      </w:r>
      <w:r>
        <w:rPr>
          <w:rFonts w:hint="default" w:ascii="仿宋_GB2312" w:hAnsi="仿宋_GB2312" w:eastAsia="仿宋_GB2312" w:cs="仿宋_GB2312"/>
          <w:i w:val="0"/>
          <w:caps w:val="0"/>
          <w:color w:val="333333"/>
          <w:spacing w:val="0"/>
          <w:sz w:val="32"/>
          <w:szCs w:val="32"/>
          <w:shd w:val="clear" w:fill="FFFFFF"/>
          <w:lang w:val="en-US" w:eastAsia="zh-CN"/>
        </w:rPr>
        <w:t>大力推行节水灌溉和农艺节水技术，提高农业供水效率和效益，新增有效灌溉面积30万亩。依托示范带建设，争创现代农业示范园（区）。（牵头单位：市农委；配合单位：市发展改革委、市财政局、市国土资源局、市水利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6．大力发展现代种业。</w:t>
      </w:r>
      <w:r>
        <w:rPr>
          <w:rFonts w:hint="default" w:ascii="仿宋_GB2312" w:hAnsi="仿宋_GB2312" w:eastAsia="仿宋_GB2312" w:cs="仿宋_GB2312"/>
          <w:i w:val="0"/>
          <w:caps w:val="0"/>
          <w:color w:val="333333"/>
          <w:spacing w:val="0"/>
          <w:sz w:val="32"/>
          <w:szCs w:val="32"/>
          <w:shd w:val="clear" w:fill="FFFFFF"/>
          <w:lang w:val="en-US" w:eastAsia="zh-CN"/>
        </w:rPr>
        <w:t>以市场需求为导向，引进推广一批“健康蔬菜”新品种，发展蔬菜等作物工厂化育苗。推进大宗渔业优质苗种培育。加强畜牧业繁育体系建设，强化种畜禽企业创新主体地位，提升种源质量和自主创新能力，推进“育引繁推”一体化。推进种业科研成果权益分配改革，调动科技人员创新和服务的积极性。（牵头单位：市农委；配合单位：市发展改革委、市科技局、市财政局、市林业局、市畜牧兽医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7．提高农业机械化水平。</w:t>
      </w:r>
      <w:r>
        <w:rPr>
          <w:rFonts w:hint="default" w:ascii="仿宋_GB2312" w:hAnsi="仿宋_GB2312" w:eastAsia="仿宋_GB2312" w:cs="仿宋_GB2312"/>
          <w:i w:val="0"/>
          <w:caps w:val="0"/>
          <w:color w:val="333333"/>
          <w:spacing w:val="0"/>
          <w:sz w:val="32"/>
          <w:szCs w:val="32"/>
          <w:shd w:val="clear" w:fill="FFFFFF"/>
          <w:lang w:val="en-US" w:eastAsia="zh-CN"/>
        </w:rPr>
        <w:t>积极开展农机报废更新试点，加强主要农机物生产全程机械化示范县建设，促进农机农艺融合，重点推广农机深松整地、保护性耕作、联合收获、高效植保和秸秆综合利用等机械化技术。到2020年，全市耕种收综合机械化水平达到88%以上，阜、彰两县达到“主要农作物全程机械化示范县”标准。（牵头单位：市农机局；配合单位：市发展改革委、市工业和信息化委、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8．加强农业科技支撑。</w:t>
      </w:r>
      <w:r>
        <w:rPr>
          <w:rFonts w:hint="default" w:ascii="仿宋_GB2312" w:hAnsi="仿宋_GB2312" w:eastAsia="仿宋_GB2312" w:cs="仿宋_GB2312"/>
          <w:i w:val="0"/>
          <w:caps w:val="0"/>
          <w:color w:val="333333"/>
          <w:spacing w:val="0"/>
          <w:sz w:val="32"/>
          <w:szCs w:val="32"/>
          <w:shd w:val="clear" w:fill="FFFFFF"/>
          <w:lang w:val="en-US" w:eastAsia="zh-CN"/>
        </w:rPr>
        <w:t>落实藏粮于地、藏粮于技战略。加速农业科技成果转化应用，促进农业、加工业、科技深度融合，农业科技贡献率达到65%。巩固基层农技推广体系改革与建设成果，构建适应现代农业发展需要的农技推广服务体系，提高综合服务效能。支持争创省级农业高新技术产业开发区，培育发展农业高新技术企业。鼓励高等院校和科研院所开展农技推广服务，选派科技特派团、科技特派员深入一线创新创业。（牵头单位：市科技局；配合单位：市发展改革委、市财政局、市农委、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9．推进农业信息化发展。</w:t>
      </w:r>
      <w:r>
        <w:rPr>
          <w:rFonts w:hint="default" w:ascii="仿宋_GB2312" w:hAnsi="仿宋_GB2312" w:eastAsia="仿宋_GB2312" w:cs="仿宋_GB2312"/>
          <w:i w:val="0"/>
          <w:caps w:val="0"/>
          <w:color w:val="333333"/>
          <w:spacing w:val="0"/>
          <w:sz w:val="32"/>
          <w:szCs w:val="32"/>
          <w:shd w:val="clear" w:fill="FFFFFF"/>
          <w:lang w:val="en-US" w:eastAsia="zh-CN"/>
        </w:rPr>
        <w:t>大力实施“互联网+”现代农业行动，推进农业农村大数据建设，打造惠及广大农村和农民的益农信息社和农业大数据中心。加快信息进村入户工程和智慧农业工程建设，探索新时期“12316”服务新模式，建立开放式应用平台，探索建立新型经营主体生产经营直报信息系统。推进智慧气象为农服务系统建设，加强农业气象灾害监测预警工程建设，完善自动土壤水分观测站网，开展阜新农业气象灾害对农业影响评估，建立评估阜新农业气候对粮食产量影响方法，完善市级农业气象服务信息处理和发布系统。（牵头单位：市农委；配合单位：市发展改革委、市工业和信息化委、市财政局、市气象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（三）深化农业农村改革。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10．稳定完善农村基本经营制度。</w:t>
      </w:r>
      <w:r>
        <w:rPr>
          <w:rFonts w:hint="default" w:ascii="仿宋_GB2312" w:hAnsi="仿宋_GB2312" w:eastAsia="仿宋_GB2312" w:cs="仿宋_GB2312"/>
          <w:i w:val="0"/>
          <w:caps w:val="0"/>
          <w:color w:val="333333"/>
          <w:spacing w:val="0"/>
          <w:sz w:val="32"/>
          <w:szCs w:val="32"/>
          <w:shd w:val="clear" w:fill="FFFFFF"/>
          <w:lang w:val="en-US" w:eastAsia="zh-CN"/>
        </w:rPr>
        <w:t>完善土地所有权、承包权、经营权“三权分置”办法，落实集体所有权、稳定农户承包权、放活土地经营权，加快构建以农户家庭经营为基础、合作与联合为纽带、社会化服务为支撑的立体式、复合型现代农业经营体系。创新土地流转和规模经营方式，依法引导土地经营权有序流转，推动土地承包经营权改革。到2017年末基本完成全市土地承包经营权确权登记颁证工作。加强全市农村综合产权流转交易市场建设，建立市、县、乡三级土地信息网络平台，并与省级汇交。（牵头单位：市农委；配合单位：市政府法制办、市发展改革委、市财政局、市国土资源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11．发展多种形式适度规模经营。</w:t>
      </w:r>
      <w:r>
        <w:rPr>
          <w:rFonts w:hint="default" w:ascii="仿宋_GB2312" w:hAnsi="仿宋_GB2312" w:eastAsia="仿宋_GB2312" w:cs="仿宋_GB2312"/>
          <w:i w:val="0"/>
          <w:caps w:val="0"/>
          <w:color w:val="333333"/>
          <w:spacing w:val="0"/>
          <w:sz w:val="32"/>
          <w:szCs w:val="32"/>
          <w:shd w:val="clear" w:fill="FFFFFF"/>
          <w:lang w:val="en-US" w:eastAsia="zh-CN"/>
        </w:rPr>
        <w:t>引导农户依法自愿有序流转土地经营权，鼓励农户通过互换承包地、联耕联种等多种方式，解决农村土地细碎化问题，提高机械化水平和生产效率。支持通过土地入股、土地流转、土地托管等多种形式发展适度规模经营，扩大农业生产全程社会化服务创新试点和政府购买公益性服务机制创新试点，推进代耕代种、病虫害统防统治等服务的专业化、规模化和社会化。2017年，在彰武县和阜蒙县部分乡镇开展农户承包地互换并地试点工作。（牵头单位：市农委；配合单位：市财政局、市国土资源局、市水利局、市供销社、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12．推进农村集体产权制度改革。</w:t>
      </w:r>
      <w:r>
        <w:rPr>
          <w:rFonts w:hint="default" w:ascii="仿宋_GB2312" w:hAnsi="仿宋_GB2312" w:eastAsia="仿宋_GB2312" w:cs="仿宋_GB2312"/>
          <w:i w:val="0"/>
          <w:caps w:val="0"/>
          <w:color w:val="333333"/>
          <w:spacing w:val="0"/>
          <w:sz w:val="32"/>
          <w:szCs w:val="32"/>
          <w:shd w:val="clear" w:fill="FFFFFF"/>
          <w:lang w:val="en-US" w:eastAsia="zh-CN"/>
        </w:rPr>
        <w:t>探索农村集体所有制有效实现形式，创新农村集体经济运行机制。资源性资产重点推进土地承包经营权确权登记颁证；非经营性资产探索有利于提高公共服务能力的集体统一运营管理有效机制；经营性资产明晰产权归属，将资产折股量化到本集体经济组织成员，发展多种形式的股份合作。健全农村集体“三资”管理监督和收益分配制度，增强村级集体经济实力。深化集体林林权制度改革，吸引更多社会力量发展森林培育、林下经济、特色经济林等林业产业。引导林地有序流转，提升集体林业经营水平。（牵头单位：市农委；配合单位：市发展改革委、市财政局、市国土资源局、市水利局、市林业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13．打造农业创新发展试验示范平台。</w:t>
      </w:r>
      <w:r>
        <w:rPr>
          <w:rFonts w:hint="default" w:ascii="仿宋_GB2312" w:hAnsi="仿宋_GB2312" w:eastAsia="仿宋_GB2312" w:cs="仿宋_GB2312"/>
          <w:i w:val="0"/>
          <w:caps w:val="0"/>
          <w:color w:val="333333"/>
          <w:spacing w:val="0"/>
          <w:sz w:val="32"/>
          <w:szCs w:val="32"/>
          <w:shd w:val="clear" w:fill="FFFFFF"/>
          <w:lang w:val="en-US" w:eastAsia="zh-CN"/>
        </w:rPr>
        <w:t>在现代农业示范园（区）推进基础设施完备化、技术应用集成化、生产经营集约化、生产方式绿色化、支持保护系统化，探索农业资源高效利用发展模式。（牵头单位：市农委；配合单位：市发展改革委、市财政局、市环保局、市水利局、市林业局、市畜牧兽医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14．推动新型经营主体发展。</w:t>
      </w:r>
      <w:r>
        <w:rPr>
          <w:rFonts w:hint="default" w:ascii="仿宋_GB2312" w:hAnsi="仿宋_GB2312" w:eastAsia="仿宋_GB2312" w:cs="仿宋_GB2312"/>
          <w:i w:val="0"/>
          <w:caps w:val="0"/>
          <w:color w:val="333333"/>
          <w:spacing w:val="0"/>
          <w:sz w:val="32"/>
          <w:szCs w:val="32"/>
          <w:shd w:val="clear" w:fill="FFFFFF"/>
          <w:lang w:val="en-US" w:eastAsia="zh-CN"/>
        </w:rPr>
        <w:t>发展以农民专业合作社为主体的多种形式的农民合作经营组织。鼓励农业龙头企业、专业大户、家庭农场等新型农业经营主体发展规模经营。推动“公司+基地+农户”等经营模式带动农民增收致富。实施新型职业农民培训工程，建立培训、管理、政策扶持配套的新型职业农民培育制度，构建集补贴、金融、保险和设施用地为一体的新型农业经营主体培育政策体系。（牵头单位：市农委；配合单位：市金融发展局、市教育局、市财政局、市人力资源社会保障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（四）推进一二三产业融合发展。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15．大力发展农产品加工业。</w:t>
      </w:r>
      <w:r>
        <w:rPr>
          <w:rFonts w:hint="default" w:ascii="仿宋_GB2312" w:hAnsi="仿宋_GB2312" w:eastAsia="仿宋_GB2312" w:cs="仿宋_GB2312"/>
          <w:i w:val="0"/>
          <w:caps w:val="0"/>
          <w:color w:val="333333"/>
          <w:spacing w:val="0"/>
          <w:sz w:val="32"/>
          <w:szCs w:val="32"/>
          <w:shd w:val="clear" w:fill="FFFFFF"/>
          <w:lang w:val="en-US" w:eastAsia="zh-CN"/>
        </w:rPr>
        <w:t>依托阜新农产品资源，重点推进粮油、畜禽、果蔬、功能食品等农产品加工产业发展。粮油加工业重点发展花生食品及食用油、玉米深加工、杂粮系列制品。畜禽加工业重点发展肉、奶及皮制品加工，提高工厂化屠宰集中度。积极推进秸秆等副产品的综合利用，推动种植、养殖、加工业良性循环发展。果蔬加工重点发展干果、冷鲜蔬菜等产业，提高储藏、保鲜和包装处理能力。（牵头单位：市农委；配合单位：市工业和信息化委、市财政局、市林业局、市畜牧兽医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16．提升农产品加工园区集聚功能。</w:t>
      </w:r>
      <w:r>
        <w:rPr>
          <w:rFonts w:hint="default" w:ascii="仿宋_GB2312" w:hAnsi="仿宋_GB2312" w:eastAsia="仿宋_GB2312" w:cs="仿宋_GB2312"/>
          <w:i w:val="0"/>
          <w:caps w:val="0"/>
          <w:color w:val="333333"/>
          <w:spacing w:val="0"/>
          <w:sz w:val="32"/>
          <w:szCs w:val="32"/>
          <w:shd w:val="clear" w:fill="FFFFFF"/>
          <w:lang w:val="en-US" w:eastAsia="zh-CN"/>
        </w:rPr>
        <w:t>大力实施“三个一批”战略，即按照“启动建设一批、做强做大一批、包装储备一批”思路，依托阜新食品工业园区、阜新高新产业园区、老河土花生加工产业园区、彰武东六农副产品精深加工园区，打造阜新农产品加工业集群，争创省级农产品加工集聚区。（牵头单位：市农委；配合单位：市发展改革委、市工业和信息化委、市国土资源局、市环保局、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17．积极培育农产品精深加工龙头企业。</w:t>
      </w:r>
      <w:r>
        <w:rPr>
          <w:rFonts w:hint="default" w:ascii="仿宋_GB2312" w:hAnsi="仿宋_GB2312" w:eastAsia="仿宋_GB2312" w:cs="仿宋_GB2312"/>
          <w:i w:val="0"/>
          <w:caps w:val="0"/>
          <w:color w:val="333333"/>
          <w:spacing w:val="0"/>
          <w:sz w:val="32"/>
          <w:szCs w:val="32"/>
          <w:shd w:val="clear" w:fill="FFFFFF"/>
          <w:lang w:val="en-US" w:eastAsia="zh-CN"/>
        </w:rPr>
        <w:t>根据企业的生产规模、行业地位、创新能力和成长性等综合因素，选择阜新双汇、辽宁振隆等13户行业领军型龙头企业给予重点支持，引导龙头企业整合资源要素、扩大产能；鼓励龙头企业通过技术创新、产品创新和管理创新，打造品牌企业、名牌产品，提升品牌竞争力和影响力。（牵头单位：市农委；配合部门：市发展改革委、市工业和信息化委、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18．加快建设农产品现代流通体系。</w:t>
      </w:r>
      <w:r>
        <w:rPr>
          <w:rFonts w:hint="default" w:ascii="仿宋_GB2312" w:hAnsi="仿宋_GB2312" w:eastAsia="仿宋_GB2312" w:cs="仿宋_GB2312"/>
          <w:i w:val="0"/>
          <w:caps w:val="0"/>
          <w:color w:val="333333"/>
          <w:spacing w:val="0"/>
          <w:sz w:val="32"/>
          <w:szCs w:val="32"/>
          <w:shd w:val="clear" w:fill="FFFFFF"/>
          <w:lang w:val="en-US" w:eastAsia="zh-CN"/>
        </w:rPr>
        <w:t>加快农产品营销公共服务平台建设，建立生产与销售有效衔接、灵活多样的农产品销售模式，大力发展订单农业。积极推进农产品电子商务，发展农产品从田间到地头直达餐桌的流通新模式。发挥供销合作社综合优势，促进农产品产销衔接。加快粮食产业智能化改造体系建设，加强粮食产销合作，搞活粮食流通，确保粮食市场平稳顺畅。完善农产品市场体系，加快建设农产品冷链物流体系。完善县域农产品交易市场基础设施建设，培育有区域特色的农产品产地批发市场。（牵头单位：市农委；配合单位：市发展改革委、市商务局、市供销社、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19．大力发展农业新型业态。</w:t>
      </w:r>
      <w:r>
        <w:rPr>
          <w:rFonts w:hint="default" w:ascii="仿宋_GB2312" w:hAnsi="仿宋_GB2312" w:eastAsia="仿宋_GB2312" w:cs="仿宋_GB2312"/>
          <w:i w:val="0"/>
          <w:caps w:val="0"/>
          <w:color w:val="333333"/>
          <w:spacing w:val="0"/>
          <w:sz w:val="32"/>
          <w:szCs w:val="32"/>
          <w:shd w:val="clear" w:fill="FFFFFF"/>
          <w:lang w:val="en-US" w:eastAsia="zh-CN"/>
        </w:rPr>
        <w:t>开发农业资源，发展都市农业、农田艺术景观等创意农业、“认养农业”、高科技农业等新型业态。（牵头单位：市农委；配合单位：市财政局、各县区政府）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20．拓展农业多种功能。</w:t>
      </w:r>
      <w:r>
        <w:rPr>
          <w:rFonts w:hint="default" w:ascii="仿宋_GB2312" w:hAnsi="仿宋_GB2312" w:eastAsia="仿宋_GB2312" w:cs="仿宋_GB2312"/>
          <w:i w:val="0"/>
          <w:caps w:val="0"/>
          <w:color w:val="333333"/>
          <w:spacing w:val="0"/>
          <w:sz w:val="32"/>
          <w:szCs w:val="32"/>
          <w:shd w:val="clear" w:fill="FFFFFF"/>
          <w:lang w:val="en-US" w:eastAsia="zh-CN"/>
        </w:rPr>
        <w:t>依托农业资源发展旅游产业，推进旅游特色小镇、乡村旅游重点村、休闲农庄、农家乐等建设。加快推进阜新田园综合体项目，促进三次产业融合发展。以旅游厕所建设为切入点，进一步改善乡村旅游基础设施。依托森林资源大力发展森林生态旅游业，加大海棠山国家级森林公园、章古台沙地森林公园以及省、市级森林公园的基础设施建设，提升接待能力；推进都市休闲农庄、果品采摘为主的“林家乐”和森林健康养生养老产业发展。到2020年，全市森林旅游年接待游客力争达30万人次。（牵头单位：市旅游委；配合单位：市发展改革委、市财政局、市住房城乡建设委、市林业局、市经合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（五）推动农业绿色发展。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21．推进资源环境保护和生态修复。</w:t>
      </w:r>
      <w:r>
        <w:rPr>
          <w:rFonts w:hint="default" w:ascii="仿宋_GB2312" w:hAnsi="仿宋_GB2312" w:eastAsia="仿宋_GB2312" w:cs="仿宋_GB2312"/>
          <w:i w:val="0"/>
          <w:caps w:val="0"/>
          <w:color w:val="333333"/>
          <w:spacing w:val="0"/>
          <w:sz w:val="32"/>
          <w:szCs w:val="32"/>
          <w:shd w:val="clear" w:fill="FFFFFF"/>
          <w:lang w:val="en-US" w:eastAsia="zh-CN"/>
        </w:rPr>
        <w:t>实施野生水生动物保护和渔业资源养护工程，重点实施柳河水系甲鱼、雅罗鱼等濒危水生野生动物资源修复工程。加快外来入侵生物防治资源化利用建设，开展重点流域面源污染防治综合示范，积极推进生态环境气象监测能力建设。扎实推进防护林、防沙治沙工程、森林抚育、退化林防护林修复等工程，开展湿地生态修复和湿地污染治理，实施草原生态保护补助奖励政策。推进资源环境保护和生态修复，重点以提高森林的防风固沙效能，全面保护和增加林草植被为目的，采取以人工造林和封山（沙）育林（草）为主要手段，营造防风固沙林。到2020年，全市林地面积达到540万亩以上，森林覆盖率达到35%以上，森林蓄积达到1150万立方米以上。（牵头单位：市林业局；配合单位：市农委、市水利局、市畜牧兽医局、市气象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22．开展化肥农药使用量零增长行动。</w:t>
      </w:r>
      <w:r>
        <w:rPr>
          <w:rFonts w:hint="default" w:ascii="仿宋_GB2312" w:hAnsi="仿宋_GB2312" w:eastAsia="仿宋_GB2312" w:cs="仿宋_GB2312"/>
          <w:i w:val="0"/>
          <w:caps w:val="0"/>
          <w:color w:val="333333"/>
          <w:spacing w:val="0"/>
          <w:sz w:val="32"/>
          <w:szCs w:val="32"/>
          <w:shd w:val="clear" w:fill="FFFFFF"/>
          <w:lang w:val="en-US" w:eastAsia="zh-CN"/>
        </w:rPr>
        <w:t>集成推广水肥一体化、机械深施等施肥模式，落实化肥减量和开展沼肥替代措施，到2020年，主要农作物化肥使用量实现零增长。深入推进测土配方施肥，主要农作物基本实现测土配方施肥全覆盖。加强病虫害防控能力建设，促进专业化统防统治与绿色防控技术有机融合，减少化学农药使用量，到2020年，实现农药使用量零增长。（牵头单位：市农委；配合单位：市财政局、市环保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23．推进农业废弃物资源化利用。</w:t>
      </w:r>
      <w:r>
        <w:rPr>
          <w:rFonts w:hint="default" w:ascii="仿宋_GB2312" w:hAnsi="仿宋_GB2312" w:eastAsia="仿宋_GB2312" w:cs="仿宋_GB2312"/>
          <w:i w:val="0"/>
          <w:caps w:val="0"/>
          <w:color w:val="333333"/>
          <w:spacing w:val="0"/>
          <w:sz w:val="32"/>
          <w:szCs w:val="32"/>
          <w:shd w:val="clear" w:fill="FFFFFF"/>
          <w:lang w:val="en-US" w:eastAsia="zh-CN"/>
        </w:rPr>
        <w:t>积极推进农作物秸秆综合利用和收储运服务体系建设，到2020年，力争农作物秸秆综合利用率达到90%以上；合理使用标准地膜，引导农民回收废旧地膜和使用可降解地膜，加快建立政府引导、企业实施、农户参与的农膜回收利用体系，到2020年，实现大田生产地膜零增长；加强畜禽粪便科学化处理和有效利用，推进病死动物无害化处理设施建设。（牵头单位：市农委；配合单位：市财政局、市环保局、市畜牧兽医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24．坚持推进标准化生产。</w:t>
      </w:r>
      <w:r>
        <w:rPr>
          <w:rFonts w:hint="default" w:ascii="仿宋_GB2312" w:hAnsi="仿宋_GB2312" w:eastAsia="仿宋_GB2312" w:cs="仿宋_GB2312"/>
          <w:i w:val="0"/>
          <w:caps w:val="0"/>
          <w:color w:val="333333"/>
          <w:spacing w:val="0"/>
          <w:sz w:val="32"/>
          <w:szCs w:val="32"/>
          <w:shd w:val="clear" w:fill="FFFFFF"/>
          <w:lang w:val="en-US" w:eastAsia="zh-CN"/>
        </w:rPr>
        <w:t>积极推进水产健康养殖示范场建设和无公害水产品产地、产品认证。推进农业标准化示范区、园艺作物标准园、标准化规模养殖场（小区、示范场）建设。鼓励支持新型经营主体开展“三品一标”认证，到2020年，全市省级以上名牌产品达到9个，中国驰名商标达到3个，“三品”认证的产品达到120个，地理标识产品达到5个。（牵头单位：市农委；配合单位：市工商局、市质监局、市畜牧兽医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25．提升农产品质量安全监管能力。</w:t>
      </w:r>
      <w:r>
        <w:rPr>
          <w:rFonts w:hint="default" w:ascii="仿宋_GB2312" w:hAnsi="仿宋_GB2312" w:eastAsia="仿宋_GB2312" w:cs="仿宋_GB2312"/>
          <w:i w:val="0"/>
          <w:caps w:val="0"/>
          <w:color w:val="333333"/>
          <w:spacing w:val="0"/>
          <w:sz w:val="32"/>
          <w:szCs w:val="32"/>
          <w:shd w:val="clear" w:fill="FFFFFF"/>
          <w:lang w:val="en-US" w:eastAsia="zh-CN"/>
        </w:rPr>
        <w:t>推进农产品质量安全综合执法，逐步形成市、县、乡三级检测体系，努力实现农产品质量安全检测的规范化、常态化。提高农产品质量安全监管执法能力，强化责任追究，严打重罚非法添加、制假售假等违法犯罪行为。强化农产品质量安全风险监测和风险评估。积极推进县级水产品质量安全快速检测能力建设。（牵头单位：市农委；配合单位：市水利局、市工商局、市畜牧兽医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（六）加强农业对外交流合作。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26．培育大型跨国涉农企业集团。</w:t>
      </w:r>
      <w:r>
        <w:rPr>
          <w:rFonts w:hint="default" w:ascii="仿宋_GB2312" w:hAnsi="仿宋_GB2312" w:eastAsia="仿宋_GB2312" w:cs="仿宋_GB2312"/>
          <w:i w:val="0"/>
          <w:caps w:val="0"/>
          <w:color w:val="333333"/>
          <w:spacing w:val="0"/>
          <w:sz w:val="32"/>
          <w:szCs w:val="32"/>
          <w:shd w:val="clear" w:fill="FFFFFF"/>
          <w:lang w:val="en-US" w:eastAsia="zh-CN"/>
        </w:rPr>
        <w:t>引进培育一批具有国际竞争力和品牌知名度的生产商、流通商和跨国农业企业，支持企业在农产品生产、加工、仓储、港口和物流等环节开展跨国全产业链布局，在农机、农药、种子、化肥等农业投入品领域开展国际产能合作。（牵头单位：市农委；配合单位：市发展改革委、市商务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27．推进农业科技对外合作。</w:t>
      </w:r>
      <w:r>
        <w:rPr>
          <w:rFonts w:hint="default" w:ascii="仿宋_GB2312" w:hAnsi="仿宋_GB2312" w:eastAsia="仿宋_GB2312" w:cs="仿宋_GB2312"/>
          <w:i w:val="0"/>
          <w:caps w:val="0"/>
          <w:color w:val="333333"/>
          <w:spacing w:val="0"/>
          <w:sz w:val="32"/>
          <w:szCs w:val="32"/>
          <w:shd w:val="clear" w:fill="FFFFFF"/>
          <w:lang w:val="en-US" w:eastAsia="zh-CN"/>
        </w:rPr>
        <w:t>支持县区、产业基地建设科技成果转化平台。鼓励海外学子回阜创业。推进重点园区、企业和高校开展国际科技合作，引进转化国外先进技术与成果。（牵头单位：市科技局；配合单位：市发展改革委、市农委、市林业局、市商务局、市畜牧兽医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28．促进农业贸易发展。</w:t>
      </w:r>
      <w:r>
        <w:rPr>
          <w:rFonts w:hint="default" w:ascii="仿宋_GB2312" w:hAnsi="仿宋_GB2312" w:eastAsia="仿宋_GB2312" w:cs="仿宋_GB2312"/>
          <w:i w:val="0"/>
          <w:caps w:val="0"/>
          <w:color w:val="333333"/>
          <w:spacing w:val="0"/>
          <w:sz w:val="32"/>
          <w:szCs w:val="32"/>
          <w:shd w:val="clear" w:fill="FFFFFF"/>
          <w:lang w:val="en-US" w:eastAsia="zh-CN"/>
        </w:rPr>
        <w:t>巩固和发展现有出口优势，大力培育竞争新优势，扩大特色农产品出口。鼓励企业开展技术改造和产品升级，开展国际认证。培育壮大一批农产品出口骨干企业，到2020年，建设市级以上农产品出口示范区10个，省级以上出口示范区4个。（牵头单位：市农委；配合单位：市林业局、市商务局、市畜牧兽医局、阜新出入境检验检疫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29．推进农业投资合作。</w:t>
      </w:r>
      <w:r>
        <w:rPr>
          <w:rFonts w:hint="default" w:ascii="仿宋_GB2312" w:hAnsi="仿宋_GB2312" w:eastAsia="仿宋_GB2312" w:cs="仿宋_GB2312"/>
          <w:i w:val="0"/>
          <w:caps w:val="0"/>
          <w:color w:val="333333"/>
          <w:spacing w:val="0"/>
          <w:sz w:val="32"/>
          <w:szCs w:val="32"/>
          <w:shd w:val="clear" w:fill="FFFFFF"/>
          <w:lang w:val="en-US" w:eastAsia="zh-CN"/>
        </w:rPr>
        <w:t>鼓励企业以合资、参股等方式与国外公司开展农业合作。围绕现代农业建设重点领域和关键环节，加大先进技术、经营模式、管理方式和现代服务的引进力度，吸引外资参与建设大型农业基础设施项目。（牵头单位：市农委；配合单位：市林业局、市商务局、市经合局、市畜牧兽医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b/>
          <w:bCs/>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（七）加强城乡协调发展。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30．推进国家扶贫改革试验区建设。</w:t>
      </w:r>
      <w:r>
        <w:rPr>
          <w:rFonts w:hint="default" w:ascii="仿宋_GB2312" w:hAnsi="仿宋_GB2312" w:eastAsia="仿宋_GB2312" w:cs="仿宋_GB2312"/>
          <w:i w:val="0"/>
          <w:caps w:val="0"/>
          <w:color w:val="333333"/>
          <w:spacing w:val="0"/>
          <w:sz w:val="32"/>
          <w:szCs w:val="32"/>
          <w:shd w:val="clear" w:fill="FFFFFF"/>
          <w:lang w:val="en-US" w:eastAsia="zh-CN"/>
        </w:rPr>
        <w:t>继续深化扶贫领域的改革试验工作，重点抓好精准扶贫“车新模式”、“集团帮村”工程、政府性融资担保平台、资产收益扶贫机制、新型生产经营主体带动脱贫、医疗保险与医疗救助脱贫和党建促进脱贫攻坚等扶贫领域体制机制改革创新工作，为全国脱贫攻坚提供经验示范。（牵头单位：市扶贫办；配合单位：市脱贫攻坚领导小组成员单位、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31．有力实施精准扶贫。</w:t>
      </w:r>
      <w:r>
        <w:rPr>
          <w:rFonts w:hint="default" w:ascii="仿宋_GB2312" w:hAnsi="仿宋_GB2312" w:eastAsia="仿宋_GB2312" w:cs="仿宋_GB2312"/>
          <w:i w:val="0"/>
          <w:caps w:val="0"/>
          <w:color w:val="333333"/>
          <w:spacing w:val="0"/>
          <w:sz w:val="32"/>
          <w:szCs w:val="32"/>
          <w:shd w:val="clear" w:fill="FFFFFF"/>
          <w:lang w:val="en-US" w:eastAsia="zh-CN"/>
        </w:rPr>
        <w:t>通过采取“分类推进、瞄准重点、攻克难点、落实责任、完善措施”等方式，稳定实现农村贫困人口不愁吃、不愁穿，义务教育、基本医疗和住房安全有保障，贫困地区农民人均可支配收入持续增长。到2020年，确保全市2个重点贫困县和197个贫困村全部“摘帽”，确保全市9.6万现行国家标准下贫困人口全部脱贫。（牵头单位：市扶贫办；配合单位：市脱贫攻坚领导小组成员单位、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32．积极推进产业扶贫。</w:t>
      </w:r>
      <w:r>
        <w:rPr>
          <w:rFonts w:hint="default" w:ascii="仿宋_GB2312" w:hAnsi="仿宋_GB2312" w:eastAsia="仿宋_GB2312" w:cs="仿宋_GB2312"/>
          <w:i w:val="0"/>
          <w:caps w:val="0"/>
          <w:color w:val="333333"/>
          <w:spacing w:val="0"/>
          <w:sz w:val="32"/>
          <w:szCs w:val="32"/>
          <w:shd w:val="clear" w:fill="FFFFFF"/>
          <w:lang w:val="en-US" w:eastAsia="zh-CN"/>
        </w:rPr>
        <w:t>大力发展经济效益好、带动能力强的优势特色产业参与扶贫攻坚，增强贫困地区和贫困户自我发展能力。到2020年，阜蒙县、彰武县优势特色产业带动能力明显增强，农产品附加值明显提高。扶贫产业体系初步形成，涌现一批牵动能力强的新型经营主体。创新扶贫机制，开展企业扶贫、社会扶贫工作，探索资产收益扶贫新机制。（牵头单位：市农委；配合单位：市发展改革委、市财政局、市林业局、市畜牧兽医局、市扶贫办、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33．加强美丽宜居乡村建设。</w:t>
      </w:r>
      <w:r>
        <w:rPr>
          <w:rFonts w:hint="default" w:ascii="仿宋_GB2312" w:hAnsi="仿宋_GB2312" w:eastAsia="仿宋_GB2312" w:cs="仿宋_GB2312"/>
          <w:i w:val="0"/>
          <w:caps w:val="0"/>
          <w:color w:val="333333"/>
          <w:spacing w:val="0"/>
          <w:sz w:val="32"/>
          <w:szCs w:val="32"/>
          <w:shd w:val="clear" w:fill="FFFFFF"/>
          <w:lang w:val="en-US" w:eastAsia="zh-CN"/>
        </w:rPr>
        <w:t>完善农村基础设施建设，以村庄环境治理为重点，建设“环境整洁、设施完善、生态优良、传承历史、富庶文明”的宜居乡村。到2020年，全市创建6个“宜居示范乡镇”、50个“宜居示范村”（美丽乡村）、616个“宜居达标村”。（牵头单位：市住房城乡建设委；配合单位：市发展改革委、市财政局、市人力资源社会保障局、市农委、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三、重点工程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积极争取政策支持，稳步推进“五大工程”，即创新强农工程、协调惠农工程、绿色兴农工程、开放助农工程、共享富农工程，为农业现代化建设提供强有力支撑。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（一）加强组织领导。</w:t>
      </w:r>
      <w:r>
        <w:rPr>
          <w:rFonts w:hint="default" w:ascii="仿宋_GB2312" w:hAnsi="仿宋_GB2312" w:eastAsia="仿宋_GB2312" w:cs="仿宋_GB2312"/>
          <w:i w:val="0"/>
          <w:caps w:val="0"/>
          <w:color w:val="333333"/>
          <w:spacing w:val="0"/>
          <w:sz w:val="32"/>
          <w:szCs w:val="32"/>
          <w:shd w:val="clear" w:fill="FFFFFF"/>
          <w:lang w:val="en-US" w:eastAsia="zh-CN"/>
        </w:rPr>
        <w:t>建立由市农委牵头的农业现代化建设协调机制，统筹研究解决农业现代化建设过程中的重要问题和重大建设项目，负责协调、指导、推进、考核等日常工作。每半年召开一次工作调度会，督导检查工作进展情况。每年底召开一次工作推进会，总结全年工作，分析存在的突出问题，部署下年工作重点，并对全年工作开展情况进行通报。各县区、乡镇政府要把农业现代化建设情况纳入领导干部的考核指标，完善考核奖励机制，明确政府主要领导挂帅的农业现代化建设实施机构，制定本地区农业现代化建设方案并组织实施。（牵头单位：市农委；配合单位：有关部门、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（二）加强政策扶持。</w:t>
      </w:r>
      <w:r>
        <w:rPr>
          <w:rFonts w:hint="default" w:ascii="仿宋_GB2312" w:hAnsi="仿宋_GB2312" w:eastAsia="仿宋_GB2312" w:cs="仿宋_GB2312"/>
          <w:i w:val="0"/>
          <w:caps w:val="0"/>
          <w:color w:val="333333"/>
          <w:spacing w:val="0"/>
          <w:sz w:val="32"/>
          <w:szCs w:val="32"/>
          <w:shd w:val="clear" w:fill="FFFFFF"/>
          <w:lang w:val="en-US" w:eastAsia="zh-CN"/>
        </w:rPr>
        <w:t>认真落实各项强农惠农政策，切实抓好农村一二三产业融合发展试点、扶持村级集体经济发展试点，搞好抵押贷款试点，推进农业金融保险创新，建立农业信贷担保体系，建立严格的监督检查制度，确保各项政策落到实处。制订和完善各项配套政策，为现代农业发展提供坚强的制度保障。（牵头单位：市农委；配合单位：市金融发展局、市发展改革委、市财政局、市国土资源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（三）创新投入机制。</w:t>
      </w:r>
      <w:r>
        <w:rPr>
          <w:rFonts w:hint="default" w:ascii="仿宋_GB2312" w:hAnsi="仿宋_GB2312" w:eastAsia="仿宋_GB2312" w:cs="仿宋_GB2312"/>
          <w:i w:val="0"/>
          <w:caps w:val="0"/>
          <w:color w:val="333333"/>
          <w:spacing w:val="0"/>
          <w:sz w:val="32"/>
          <w:szCs w:val="32"/>
          <w:shd w:val="clear" w:fill="FFFFFF"/>
          <w:lang w:val="en-US" w:eastAsia="zh-CN"/>
        </w:rPr>
        <w:t>以现代农业建设为重点，积极争取上级政策支持，搞好资金整合，确保市、县区财政对现代农业的投入增幅高于一般性财政预算增幅。优化财政支农支出结构，把农民增收、农业基础设施建设、农业结构调整作为支出重点，发挥财政资金基础性、引导性作用。（牵头单位：市农委；配合单位：市金融发展局、市发展改革委、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（四）加强科技保障。</w:t>
      </w:r>
      <w:r>
        <w:rPr>
          <w:rFonts w:hint="default" w:ascii="仿宋_GB2312" w:hAnsi="仿宋_GB2312" w:eastAsia="仿宋_GB2312" w:cs="仿宋_GB2312"/>
          <w:i w:val="0"/>
          <w:caps w:val="0"/>
          <w:color w:val="333333"/>
          <w:spacing w:val="0"/>
          <w:sz w:val="32"/>
          <w:szCs w:val="32"/>
          <w:shd w:val="clear" w:fill="FFFFFF"/>
          <w:lang w:val="en-US" w:eastAsia="zh-CN"/>
        </w:rPr>
        <w:t>深化农技推广体制改革，支持高等院校、科研院所开展科技共建，不断提高科技成果转化率。（牵头单位：市农委；配合单位：市发展改革委、市教育局、市科技局、市财政局、各县区政府）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（五）提供人才保障。</w:t>
      </w:r>
      <w:r>
        <w:rPr>
          <w:rFonts w:hint="default" w:ascii="仿宋_GB2312" w:hAnsi="仿宋_GB2312" w:eastAsia="仿宋_GB2312" w:cs="仿宋_GB2312"/>
          <w:i w:val="0"/>
          <w:caps w:val="0"/>
          <w:color w:val="333333"/>
          <w:spacing w:val="0"/>
          <w:sz w:val="32"/>
          <w:szCs w:val="32"/>
          <w:shd w:val="clear" w:fill="FFFFFF"/>
          <w:lang w:val="en-US" w:eastAsia="zh-CN"/>
        </w:rPr>
        <w:t>健全实用型人才培养机制和人才引进机制，为现代农业发展建设提供人才支撑。引导农村青年、返乡农民工、大学毕业生到农村创业。加大培训力度，拓宽培训渠道，满足不同层次的农村人才需要，提高农村实用人才的整体素质。加强与高等院校及农业科研院所的合作，培养具有高水平的各类农业专业人才。（牵头单位：市农委；配合单位：市教育局、市人力资源社会保障局、团市委、各县区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附件：1．“十三五”阜新市农业现代化建设主要指标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2．创新强农工程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3．协调惠农工程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4．绿色兴农工程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5．开放助农工程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6．共享富农工程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2017年8月24日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rFonts w:hint="eastAsia" w:ascii="仿宋_GB2312" w:hAnsi="仿宋_GB2312" w:eastAsia="仿宋_GB2312" w:cs="仿宋_GB2312"/>
          <w:sz w:val="24"/>
          <w:szCs w:val="24"/>
        </w:rPr>
      </w:pPr>
      <w:r>
        <w:rPr>
          <w:rFonts w:hint="eastAsia" w:ascii="仿宋_GB2312" w:hAnsi="仿宋_GB2312" w:eastAsia="仿宋_GB2312" w:cs="仿宋_GB2312"/>
          <w:i w:val="0"/>
          <w:iCs w:val="0"/>
          <w:color w:val="000000"/>
          <w:spacing w:val="0"/>
          <w:sz w:val="31"/>
          <w:szCs w:val="31"/>
          <w:bdr w:val="none" w:color="auto" w:sz="0" w:space="0"/>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bdr w:val="none" w:color="auto" w:sz="0" w:space="0"/>
        </w:rPr>
        <w:t>“十三五”阜新市农业现代化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bdr w:val="none" w:color="auto" w:sz="0" w:space="0"/>
        </w:rPr>
        <w:t>建设主要指标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53"/>
        <w:gridCol w:w="5088"/>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tcBorders>
              <w:top w:val="outset" w:color="auto" w:sz="6" w:space="0"/>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类别</w:t>
            </w:r>
          </w:p>
        </w:tc>
        <w:tc>
          <w:tcPr>
            <w:tcW w:w="519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指标</w:t>
            </w:r>
          </w:p>
        </w:tc>
        <w:tc>
          <w:tcPr>
            <w:tcW w:w="196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2020年目标值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粮食供给保障</w:t>
            </w: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粮食综合生产能力（万吨）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restart"/>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农业结构</w:t>
            </w: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玉米总产量（万吨）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水果总产量（万吨）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蔬菜（万吨）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油料总产量（万吨）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肉类总产量（万吨）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禽蛋总产量（万吨）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奶类总产量（万吨）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水产品总产量（万吨）</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畜牧业产值占农业总产值比重（%）</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农产品加工业产值与农业总产值比</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restart"/>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质量效益</w:t>
            </w: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农产品质量安全例行监测总体合格率（%）</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农村居民人均可支配收入（元）</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15940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restart"/>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可持续发展</w:t>
            </w: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主要农作物化肥利用率（%）</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主要农作物农药利用率（%）</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农膜回收率（%）</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养殖废弃物综合利用率（%）</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农业灌溉用水有效利用系数</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0.787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农作物秸秆综合利用率（%）</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restart"/>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技术装备</w:t>
            </w: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农田有效灌溉面积（万亩）</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农作物耕种收综合机械化水平（%）</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农业科技进步贡献率（%）</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restart"/>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规模经营</w:t>
            </w: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农业产业化组织带动农户数量（万个）</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家庭农场数量（个）</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农民合作社数量（个）</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多种形式土地适度规模经营占比（%）</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畜禽养殖规模化率（%）</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水产健康养殖示范面积比重（%）</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restart"/>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精准扶贫</w:t>
            </w: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贫困县脱贫（个）</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贫困村脱贫（个）</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890" w:type="dxa"/>
            <w:vMerge w:val="continue"/>
            <w:tcBorders>
              <w:top w:val="nil"/>
              <w:left w:val="outset" w:color="auto" w:sz="6" w:space="0"/>
              <w:bottom w:val="outset" w:color="auto" w:sz="6" w:space="0"/>
              <w:right w:val="outset" w:color="auto" w:sz="6" w:space="0"/>
            </w:tcBorders>
            <w:shd w:val="clear"/>
            <w:vAlign w:val="center"/>
          </w:tcPr>
          <w:p>
            <w:pPr>
              <w:rPr>
                <w:rFonts w:hint="eastAsia" w:ascii="宋体"/>
                <w:sz w:val="24"/>
                <w:szCs w:val="24"/>
              </w:rPr>
            </w:pPr>
          </w:p>
        </w:tc>
        <w:tc>
          <w:tcPr>
            <w:tcW w:w="519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有劳动能力贫困人口脱贫（人）</w:t>
            </w:r>
          </w:p>
        </w:tc>
        <w:tc>
          <w:tcPr>
            <w:tcW w:w="196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42476</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4"/>
          <w:szCs w:val="24"/>
        </w:rPr>
      </w:pP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31"/>
          <w:szCs w:val="31"/>
          <w:bdr w:val="none" w:color="auto" w:sz="0" w:space="0"/>
        </w:rPr>
        <w:t>  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bdr w:val="none" w:color="auto" w:sz="0" w:space="0"/>
        </w:rPr>
        <w:t>创新强农工程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77"/>
        <w:gridCol w:w="1358"/>
        <w:gridCol w:w="4864"/>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outset" w:color="auto" w:sz="6" w:space="0"/>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序号</w:t>
            </w:r>
          </w:p>
        </w:tc>
        <w:tc>
          <w:tcPr>
            <w:tcW w:w="199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项目名称</w:t>
            </w:r>
          </w:p>
        </w:tc>
        <w:tc>
          <w:tcPr>
            <w:tcW w:w="727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建设内容</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3020" w:type="dxa"/>
            <w:gridSpan w:val="4"/>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（一）推进农业结构调整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w:t>
            </w:r>
          </w:p>
        </w:tc>
        <w:tc>
          <w:tcPr>
            <w:tcW w:w="199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开展耕地轮作试点</w:t>
            </w:r>
          </w:p>
        </w:tc>
        <w:tc>
          <w:tcPr>
            <w:tcW w:w="727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开展玉米与大豆、薯类、饲草、杂粮杂豆、油料等作物轮作试点，促进种植结构优化和农业可持续发展。</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市农委牵头，市发展改革委、市财政局、市国土资源局、市环保局、市水利局、市林业局等部门参与。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特色产业提升工程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创建2个省级蔬菜标准园、国家级水果标准化生产基地2个，建设3个中药和种苗生产基地、2个树莓标准化生产基地，改造密植果园1万亩、老残果园 2万亩。</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市农委牵头，市发展改革委、市财政局、市林业局等部门参与。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3</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畜牧业质量提升工程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统筹考虑种养规模和资源环境承载力，大力发展牛羊养殖，因地制宜发展肉鸡、肉驴、白鹅养殖，稳定发展生猪生产；加强畜禽良种繁育体系建设，推进畜禽品种改良。积极争取政策支持，争取每年扶持新建、改扩建10个畜禽标准化生态养殖场（小区）。</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市畜牧兽医局牵头，市发展改革委、市财政局、市国土资源局等部门参与。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海洋渔业转型升级工程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推进水库高效养殖新模式示范，加快养殖池塘改造和渔政基础设施建设，引进优势品种3个。</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市水利局牵头，市发展改革委、市财政局、市国土资源局等部门参与。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5</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林业经济生态建设工程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围绕实施木本油料和林下经济特色产业工程，建设防沙治沙、森林抚育、退化林修复等工程。加强自然保护区晋升建设。加强生态公益林工程保护。发展仁用杏、榛子等木本油料产业基地20万亩，新增森林中药材5000亩。</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市林业局牵头，市发展改革委、市财政局、市国土资源局等部门参与。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3020" w:type="dxa"/>
            <w:gridSpan w:val="4"/>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（二）增强粮食等重要农产品安全保障能力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6</w:t>
            </w:r>
          </w:p>
        </w:tc>
        <w:tc>
          <w:tcPr>
            <w:tcW w:w="199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高标准农田建设工程</w:t>
            </w:r>
          </w:p>
        </w:tc>
        <w:tc>
          <w:tcPr>
            <w:tcW w:w="727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按照工程要求，落实农田水利设施、土地平整、机耕道建设等措施。</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市农委牵头，市发展改革委、市财政局、市水利局、市国土资源局等部门参与。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7</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农田水利建设工程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以“五小水利”建设为重点，统筹农田水利建设；实施防洪减灾工程10项，水资源配置工程2项，农林水利工程8项，水土保持与河道生态修复工程5项（每项工程含续建项目和新建项目），实现以水定种。</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市水利局牵头，市发展改革委、市财政局、市农委等部门参与。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3020" w:type="dxa"/>
            <w:gridSpan w:val="4"/>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（三）提高技术装备和信息化水平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8</w:t>
            </w:r>
          </w:p>
        </w:tc>
        <w:tc>
          <w:tcPr>
            <w:tcW w:w="199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现代种业建设工程</w:t>
            </w:r>
          </w:p>
        </w:tc>
        <w:tc>
          <w:tcPr>
            <w:tcW w:w="727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引进和推广适应机械化生产、高产优质、多抗广适的突破性新品种和新一轮品种更新换代。</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市农委牵头，市发展改革委、市科技局、市财政局、市国土资源局、市水利局、市畜牧兽医局等部门参与。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9</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农业科技创新驱动工程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实施农业机械化提档升级工程，推进农机作业全程机械化，农作物耕种收综合机械化率达到88%。依托农业科研推广平台，建设现代农业服务中心。</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市农机局牵头，市发展改革委、市财政局、市科技局、市农委等部门参与。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10</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互联网+现代农业</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推进12316金农热线云服务平台、益农综合服务平台、农业大数据平台、“手机终端”移动平台、电子政务平台建设，推进智慧农业工程。</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市农委牵头，市发展改革委、市工业和信息化委、市气象局等部门参与。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11</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辽宁省人工影响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天气能力建设</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研究阜新地区人工增雨作业区识别技术指标。</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市气象局牵头，市发展改革委、市财政局、市国土资源局、市农委等部门参与。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3020" w:type="dxa"/>
            <w:gridSpan w:val="4"/>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（四）深化农村改革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12</w:t>
            </w:r>
          </w:p>
        </w:tc>
        <w:tc>
          <w:tcPr>
            <w:tcW w:w="199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新型经营主体人才培育工程</w:t>
            </w:r>
          </w:p>
        </w:tc>
        <w:tc>
          <w:tcPr>
            <w:tcW w:w="727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创建示范家庭农场、农民合作社示范社、产业化示范基地。实施现代农业人才支撑计划，开展新型经营主体带头人培育行动，实施农村实用人才和新型职业农民培育工程。</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市农委牵头，市发展改革委、市科技局、市财政局、市人力资源社会保障局等部门参与。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13</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新型职业农民培育工程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实施新型职业农民教育培训工程。</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市农委牵头，市人力资源社会保障局等部门参与。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14</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深化土地经营试点工程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健全农村集体“三资”管理监督和收益分配制度。稳妥推进进城落户农民土地承包权有偿退出试点工程，有序推进农村集体资产股份权能改革试点工程，支持多种形式适度规模经营。</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市农委牵头，市财政局、市国土资源局、市住房城乡建设委等部门参与。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15</w:t>
            </w:r>
          </w:p>
        </w:tc>
        <w:tc>
          <w:tcPr>
            <w:tcW w:w="199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现代农业示范区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建设工程</w:t>
            </w:r>
          </w:p>
        </w:tc>
        <w:tc>
          <w:tcPr>
            <w:tcW w:w="727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争创现代农业示范区，创新示范区发展新模式，到2020年示范区率先基本实现农业现代化。</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市农委牵头，市发展改革委、市科技局、市财政局、市国土资源局等部门参与。</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4"/>
          <w:szCs w:val="24"/>
        </w:rPr>
      </w:pP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31"/>
          <w:szCs w:val="31"/>
          <w:bdr w:val="none" w:color="auto" w:sz="0" w:space="0"/>
        </w:rPr>
        <w:t>  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bdr w:val="none" w:color="auto" w:sz="0" w:space="0"/>
        </w:rPr>
        <w:t>协调惠农工程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77"/>
        <w:gridCol w:w="1231"/>
        <w:gridCol w:w="4996"/>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outset" w:color="auto" w:sz="6" w:space="0"/>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序号</w:t>
            </w:r>
          </w:p>
        </w:tc>
        <w:tc>
          <w:tcPr>
            <w:tcW w:w="165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项目名称</w:t>
            </w:r>
          </w:p>
        </w:tc>
        <w:tc>
          <w:tcPr>
            <w:tcW w:w="760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建设内容</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推进“粮改饲”试点工程</w:t>
            </w:r>
          </w:p>
        </w:tc>
        <w:tc>
          <w:tcPr>
            <w:tcW w:w="760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以阜彰两县为重点，推进粮改饲工作。采取以养带种的方式，推动种养结构调整，通过流转土地与农户协议收购等方式，开展青贮玉米、优质牧草等饲料作物种植，引导区域内牛羊饲养向全株玉米青贮方式转变，促进种养一体化发展。</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市畜牧兽医局牵头，市发展改革委、市财政局、市农委等部门参与。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农产品精深加工建设工程</w:t>
            </w:r>
          </w:p>
        </w:tc>
        <w:tc>
          <w:tcPr>
            <w:tcW w:w="760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围绕提升粮油、水果、蔬菜、畜牧、林业等产业的科技含量和产品档次，建设和完善一批产品加工、仓储、冷库、物流基地。</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市农委牵头，市发展改革委、市财政局、市国土资源局、市林业局、市畜牧兽医局等部门参与。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3</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农产品加工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集聚区建设工程</w:t>
            </w:r>
          </w:p>
        </w:tc>
        <w:tc>
          <w:tcPr>
            <w:tcW w:w="760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加快阜新农产品加工园区、彰武食品加工产业园区建设，规划、开工建设太平区功能食品产业园区。通过五年努力，阜新农产品加工集聚区面积新增15平方公里，形成新增100户企业、200亿元投资规模的容纳能力，争取早日成为省级重要的农产品加工集聚区。</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市农委牵头，市发展改革委、市科技局、市财政局、市国土资源局等部门参与。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生态休闲农业建设工程</w:t>
            </w:r>
          </w:p>
        </w:tc>
        <w:tc>
          <w:tcPr>
            <w:tcW w:w="760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支持乡村旅游产业发展，重点改善道路、停车场、垃圾处理站、宽带网络等设施，打造旅游特色小镇10个，乡村旅游重点村20个，休闲农庄20个，休闲农业（农家乐）50家。</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市旅游委牵头，市农委、市发展改革委、市财政局、市住房城乡建设委、市林业局等部门参与。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5</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农产品融合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发展工程</w:t>
            </w:r>
          </w:p>
        </w:tc>
        <w:tc>
          <w:tcPr>
            <w:tcW w:w="760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实施“粮安工程”与“菜篮子”工程，消化粮油库存，培育一批产业融合先导区，支持一批优势农产品加工区基础设施建设，形成农产品加工技术集成基地。</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市农委牵头，市发展改革委、市财政局、市商务局、市供销社等部门参与。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6</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完善农产品市场流通建设工程</w:t>
            </w:r>
          </w:p>
        </w:tc>
        <w:tc>
          <w:tcPr>
            <w:tcW w:w="760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完成产区批发市场、销售通道和各类电子商务平台建设，建设完善各类农产品市场5个，农产品网上零售额占产值比重达到20%以上，产地批发市场流通达40%以上。</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市农委牵头，市发展改革委、市财政局、市住房城乡建设委、市商务局、市供销社等部门参与。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7</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完善粮食物流仓储设施建设工程</w:t>
            </w:r>
          </w:p>
        </w:tc>
        <w:tc>
          <w:tcPr>
            <w:tcW w:w="760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完善建设市级配送场所1个，县级节点2个，军粮供应配送场所1个。</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市农委牵头，市发展改革委、市工业和信息化委、市财政局、市交通局等部门参与。</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4"/>
          <w:szCs w:val="24"/>
        </w:rPr>
      </w:pP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1"/>
          <w:szCs w:val="31"/>
          <w:bdr w:val="none" w:color="auto" w:sz="0" w:space="0"/>
        </w:rPr>
      </w:pPr>
      <w:r>
        <w:rPr>
          <w:rFonts w:hint="eastAsia" w:ascii="仿宋_GB2312" w:hAnsi="仿宋_GB2312" w:eastAsia="仿宋_GB2312" w:cs="仿宋_GB2312"/>
          <w:sz w:val="31"/>
          <w:szCs w:val="31"/>
          <w:bdr w:val="none" w:color="auto" w:sz="0" w:space="0"/>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sz w:val="31"/>
          <w:szCs w:val="31"/>
          <w:bdr w:val="none" w:color="auto" w:sz="0" w:space="0"/>
        </w:rPr>
        <w:t>附件4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bdr w:val="none" w:color="auto" w:sz="0" w:space="0"/>
        </w:rPr>
        <w:t>绿色兴农工程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80"/>
        <w:gridCol w:w="1243"/>
        <w:gridCol w:w="4972"/>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outset" w:color="auto" w:sz="6" w:space="0"/>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序号</w:t>
            </w:r>
          </w:p>
        </w:tc>
        <w:tc>
          <w:tcPr>
            <w:tcW w:w="180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项目名称</w:t>
            </w:r>
          </w:p>
        </w:tc>
        <w:tc>
          <w:tcPr>
            <w:tcW w:w="745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建设内容</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区域生态循环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农业示范工程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推动农业废弃物资源化利用、无害化处理，推进畜禽粪污综合利用与治理，实施种养加结合发展、标准化清洁生产，资源化循环利用，推动生态循环项目。</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市农委牵头，市发展改革委、市财政局、市环保局、市畜牧兽医局等部门参与。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农作物秸秆综合利用工程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推进农作物秸秆肥料化、饲料化、能源化利用，重点推进秸秆膨化饲料项目、生物质燃料生产加工厂项目建设。</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市农委牵头，市发展改革委、市工业和信息化委、市财政局、市环保局、市畜牧兽医局等部门参与。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3</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农田残膜污染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治理工程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推广液态地膜和降解地膜。</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市农委牵头，市发展改革委、市财政局、市环保局等部门参与。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农业生物多样性保护工程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加强农业生产植物、动物和遗传育种资源保护，遏制减退速度，强化外来入侵和防控。</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市农委牵头，市财政局、市国土资源局、市水利局、市林业局、市畜牧兽医局等部门参与。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5</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黑土地保护工程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实施测土配方施肥项目。</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市农委牵头，市发改委、市财政局、市国土局、市环保局等部门参与。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6</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草原生态保护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补助奖励政策</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以阜蒙县、彰武县两个国家级半牧县为重点，推动落实草原生态保护补助奖励政策，推进草原生态保护与建设；引导发展种草养畜，开展人工草地和节水灌溉饲草料基地建设。</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市畜牧兽医局牵头，市发展改革委、市财政局、市农委等部门参与。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7</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渔业资源养护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推进野生水生动物保护和渔业资源养护工程，重点实施柳河水系甲鱼、雅罗鱼等濒危水生野生动物资源修复工程。增殖放流保护物种5万单位。</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市水利局牵头，市发展改革委、市财政局、市环保局等部门参与。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8</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生态林业和湿地资源保护工程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健全自然保护区林地、湿地制度，加强保护区基础设施建设。生态公益林补偿面积稳定在363.7万亩，湿地公园1处。</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市水利局牵头，市发展改革委、市财政局、市国土资源局、市林业局等部门参与。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9</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动植物安全保障工程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完善植物疫情监测防控体系，2017年全市新增10个防控监测点，其中阜蒙县5个，彰武县5个。强化水生生物疫情测报、预报和动物疫情及重大疫病防控工作。</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市农委牵头，市水利局、市林业局、市畜牧兽医局、阜新出入境检验检疫局等部门参与。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10</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农产品质量安全工程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建设和完善市、县、乡三级检测体系，加快实现“责任主体有备案、生产过程有监控、产品流向可追踪、风险隐患可防范、危害程度可评估、监管信息可共享”的农产品产地监管机制。加强水产品质量安全风险监测和产品抽检，产品抽检合格率97%以上。</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市农委牵头，市发展改革委、市财政局、市水利局、市林业局、市畜牧兽医局等部门参与。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11</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农业气象灾害监测预警建设工程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Style w:val="8"/>
                <w:rFonts w:hint="eastAsia" w:ascii="宋体" w:hAnsi="宋体" w:eastAsia="宋体" w:cs="宋体"/>
                <w:b/>
                <w:bCs/>
                <w:sz w:val="24"/>
                <w:szCs w:val="24"/>
                <w:bdr w:val="none" w:color="auto" w:sz="0" w:space="0"/>
              </w:rPr>
              <w:t>完</w:t>
            </w:r>
            <w:r>
              <w:rPr>
                <w:rFonts w:hint="eastAsia" w:ascii="宋体" w:hAnsi="宋体" w:eastAsia="宋体" w:cs="宋体"/>
                <w:sz w:val="24"/>
                <w:szCs w:val="24"/>
                <w:bdr w:val="none" w:color="auto" w:sz="0" w:space="0"/>
              </w:rPr>
              <w:t>善自动土壤水分观测站网，开展阜新农业气象灾害对农业影响评估，建立评估阜新农业气候对粮食产量影响方法，完善省、市、县三级农业气象服务信息处理和发布系统。</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市气象局牵头，市发展改革委、市财政局、市农委等部门参与。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12</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农业监管执法体系工程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加强农业综合执法体系建设，推广“检打联动”工作模式，实现动态监管，提升农用物资质量监管和服务水平。</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市农委牵头，市发展改革委、市财政局、市商务局等部门参与。</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4"/>
          <w:szCs w:val="24"/>
        </w:rPr>
      </w:pP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r>
        <w:rPr>
          <w:rFonts w:hint="eastAsia" w:ascii="宋体" w:hAnsi="宋体" w:eastAsia="宋体" w:cs="宋体"/>
          <w:sz w:val="31"/>
          <w:szCs w:val="31"/>
          <w:bdr w:val="none" w:color="auto" w:sz="0" w:space="0"/>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firstLineChars="20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31"/>
          <w:szCs w:val="31"/>
          <w:bdr w:val="none" w:color="auto" w:sz="0" w:space="0"/>
        </w:rPr>
        <w:t>附件5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Style w:val="8"/>
          <w:rFonts w:hint="eastAsia" w:ascii="宋体" w:hAnsi="宋体" w:eastAsia="宋体" w:cs="宋体"/>
          <w:b/>
          <w:bCs/>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bdr w:val="none" w:color="auto" w:sz="0" w:space="0"/>
        </w:rPr>
        <w:t>开放助农工程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3"/>
        <w:gridCol w:w="1143"/>
        <w:gridCol w:w="5188"/>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50" w:type="dxa"/>
            <w:tcBorders>
              <w:top w:val="outset" w:color="auto" w:sz="6" w:space="0"/>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序号</w:t>
            </w:r>
          </w:p>
        </w:tc>
        <w:tc>
          <w:tcPr>
            <w:tcW w:w="165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项目名称</w:t>
            </w:r>
          </w:p>
        </w:tc>
        <w:tc>
          <w:tcPr>
            <w:tcW w:w="777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建设内容</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50"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培育优势出口产业工程</w:t>
            </w:r>
          </w:p>
        </w:tc>
        <w:tc>
          <w:tcPr>
            <w:tcW w:w="777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拓展以“杂粮”、“花生”、“畜牧”、“果蔬”为主的四大出口板块，培育特色农产品加工企业，巩固特殊产品出品优势，实现出口额逐年递增。</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市农委、市林业局、市商务局、市经合局、市畜牧兽医局、阜新出入境检验检疫局等部门参与。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50"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w:t>
            </w:r>
          </w:p>
        </w:tc>
        <w:tc>
          <w:tcPr>
            <w:tcW w:w="165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农业对外合作工程</w:t>
            </w:r>
          </w:p>
        </w:tc>
        <w:tc>
          <w:tcPr>
            <w:tcW w:w="777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进一步完善阜、彰两县省出口农产品示范区功能，健全可追溯体系，创建省级农产口出口示范区。</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市农委、市林业局、市商务局、市经合局、市畜牧兽医局、阜新出入境检验检疫局等部门参与。</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4"/>
          <w:szCs w:val="24"/>
        </w:rPr>
      </w:pPr>
      <w:r>
        <w:rPr>
          <w:rFonts w:hint="eastAsia" w:ascii="宋体" w:hAnsi="宋体" w:eastAsia="宋体" w:cs="宋体"/>
          <w:sz w:val="24"/>
          <w:szCs w:val="24"/>
          <w:bdr w:val="none" w:color="auto" w:sz="0" w:space="0"/>
        </w:rPr>
        <w:br w:type="textWrapping"/>
      </w:r>
      <w:r>
        <w:rPr>
          <w:rFonts w:hint="eastAsia" w:ascii="宋体" w:hAnsi="宋体" w:eastAsia="宋体" w:cs="宋体"/>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r>
        <w:rPr>
          <w:rFonts w:hint="eastAsia" w:ascii="宋体" w:hAnsi="宋体" w:eastAsia="宋体" w:cs="宋体"/>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31"/>
          <w:szCs w:val="31"/>
          <w:bdr w:val="none" w:color="auto" w:sz="0" w:space="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31"/>
          <w:szCs w:val="31"/>
          <w:bdr w:val="none" w:color="auto" w:sz="0" w:space="0"/>
        </w:rPr>
        <w:t>附件6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bdr w:val="none" w:color="auto" w:sz="0" w:space="0"/>
        </w:rPr>
        <w:t>共享富农工程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75"/>
        <w:gridCol w:w="1232"/>
        <w:gridCol w:w="5007"/>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outset" w:color="auto" w:sz="6" w:space="0"/>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序号</w:t>
            </w:r>
          </w:p>
        </w:tc>
        <w:tc>
          <w:tcPr>
            <w:tcW w:w="180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项目名称</w:t>
            </w:r>
          </w:p>
        </w:tc>
        <w:tc>
          <w:tcPr>
            <w:tcW w:w="7455"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建设内容</w:t>
            </w:r>
          </w:p>
        </w:tc>
        <w:tc>
          <w:tcPr>
            <w:tcW w:w="2820" w:type="dxa"/>
            <w:tcBorders>
              <w:top w:val="outset" w:color="auto" w:sz="6" w:space="0"/>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Style w:val="8"/>
                <w:rFonts w:hint="eastAsia" w:ascii="宋体" w:hAnsi="宋体" w:eastAsia="宋体" w:cs="宋体"/>
                <w:b/>
                <w:bCs/>
                <w:sz w:val="24"/>
                <w:szCs w:val="24"/>
                <w:bdr w:val="none" w:color="auto" w:sz="0" w:space="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1</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特色产业精准扶贫工程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引导市场潜力大、发展基础好、带动能力强的特色龙头企业，帮助建档立卡贫困户掌握1—2项种养或传统手工业实用技术，带动有劳动能力的脱贫人口增收。</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市农委牵头，市财政局、市扶贫办等部门参与。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2</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资产分享收益脱贫工程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引导贫困人口通过土地流转、土地托管、经营权入股等方式，分享资产收益。</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市扶贫办牵头，市发展改革委、市财政局、市国土资源局、市农委、市水利局等部门参与。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3</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新型经营主体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带头脱贫工程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引导贫困人口通过参与合作经营、入股龙头企业等方式实现增收。</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市扶贫办牵头，市财政局、市农委部门参与。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4</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劳动力转移就业脱贫工程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贫困人口土地流转经营权完成后，举家进城或就近就业，实现自身劳动价值，使自身共享劳动力转移、落户等优惠政策，使贫困人口离土、离乡增收。</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市农委牵头，市财政局、市人力资源社会保障局、市住房城乡建设委、市扶贫办等部门参与。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15" w:type="dxa"/>
            <w:tcBorders>
              <w:top w:val="nil"/>
              <w:left w:val="outset" w:color="auto" w:sz="6" w:space="0"/>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5</w:t>
            </w:r>
          </w:p>
        </w:tc>
        <w:tc>
          <w:tcPr>
            <w:tcW w:w="180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宜居乡村建设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宋体" w:hAnsi="宋体" w:eastAsia="宋体" w:cs="宋体"/>
                <w:sz w:val="24"/>
                <w:szCs w:val="24"/>
                <w:bdr w:val="none" w:color="auto" w:sz="0" w:space="0"/>
              </w:rPr>
              <w:t>工程</w:t>
            </w:r>
          </w:p>
        </w:tc>
        <w:tc>
          <w:tcPr>
            <w:tcW w:w="7455"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乡村环境治理工程：（1）垃圾治理；（2）污水治理；（3）畜禽粪便治理；（4）秸秆治理。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乡村设施改造工程：（1）农房改造；（2）道路改造；（3）饮水改造；（4）厕所改造。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乡村发展水平提升工程：（1）村庄亮化；（2）乡村绿化；（3）乡村美化‘（4）生态优化；（5）服务优化；（6）管理优化；（7）特色打造。</w:t>
            </w:r>
          </w:p>
        </w:tc>
        <w:tc>
          <w:tcPr>
            <w:tcW w:w="2820" w:type="dxa"/>
            <w:tcBorders>
              <w:top w:val="nil"/>
              <w:left w:val="nil"/>
              <w:bottom w:val="outset" w:color="auto" w:sz="6" w:space="0"/>
              <w:right w:val="outset" w:color="auto" w:sz="6"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4"/>
                <w:szCs w:val="24"/>
              </w:rPr>
            </w:pPr>
            <w:r>
              <w:rPr>
                <w:rFonts w:hint="eastAsia" w:ascii="宋体" w:hAnsi="宋体" w:eastAsia="宋体" w:cs="宋体"/>
                <w:sz w:val="24"/>
                <w:szCs w:val="24"/>
                <w:bdr w:val="none" w:color="auto" w:sz="0" w:space="0"/>
              </w:rPr>
              <w:t>市住房城乡建设委牵头，市环保局、市农委等部门参与。</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sans-serif" w:hAnsi="sans-serif" w:eastAsia="sans-serif" w:cs="sans-serif"/>
          <w:i w:val="0"/>
          <w:iCs w:val="0"/>
          <w:caps w:val="0"/>
          <w:color w:val="000000"/>
          <w:spacing w:val="0"/>
          <w:sz w:val="21"/>
          <w:szCs w:val="21"/>
          <w:u w:val="none"/>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7C9323C"/>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2F058B7"/>
    <w:rsid w:val="436109F6"/>
    <w:rsid w:val="441A38D4"/>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CB77E5E"/>
    <w:rsid w:val="7D050D8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1703</Words>
  <Characters>1757</Characters>
  <Lines>1</Lines>
  <Paragraphs>1</Paragraphs>
  <TotalTime>257</TotalTime>
  <ScaleCrop>false</ScaleCrop>
  <LinksUpToDate>false</LinksUpToDate>
  <CharactersWithSpaces>1762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2022-01-04T03:06:46Z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